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F6A34" w14:textId="53800289" w:rsidR="004A78F2" w:rsidRDefault="0080609E">
      <w:pPr>
        <w:rPr>
          <w:rFonts w:ascii="Calibri" w:hAnsi="Calibri"/>
          <w:b/>
          <w:bCs/>
          <w:sz w:val="32"/>
          <w:szCs w:val="32"/>
        </w:rPr>
      </w:pPr>
      <w:r>
        <w:rPr>
          <w:rFonts w:ascii="Calibri" w:hAnsi="Calibri"/>
          <w:b/>
          <w:bCs/>
          <w:noProof/>
          <w:sz w:val="32"/>
          <w:szCs w:val="32"/>
          <w:lang w:eastAsia="fr-FR" w:bidi="ar-SA"/>
        </w:rPr>
        <w:drawing>
          <wp:inline distT="0" distB="0" distL="0" distR="0" wp14:anchorId="27E5CB97" wp14:editId="7157C17B">
            <wp:extent cx="2272262" cy="1596648"/>
            <wp:effectExtent l="0" t="0" r="0" b="3810"/>
            <wp:docPr id="5" name="Image 5" descr="Macintosh HD:Users:Comcordance:Dropbox:TSI-PRODUCTION:PHOTOS-LOGO:TSI_logo_quadri_15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cordance:Dropbox:TSI-PRODUCTION:PHOTOS-LOGO:TSI_logo_quadri_1500x1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2950" cy="1597132"/>
                    </a:xfrm>
                    <a:prstGeom prst="rect">
                      <a:avLst/>
                    </a:prstGeom>
                    <a:noFill/>
                    <a:ln>
                      <a:noFill/>
                    </a:ln>
                  </pic:spPr>
                </pic:pic>
              </a:graphicData>
            </a:graphic>
          </wp:inline>
        </w:drawing>
      </w:r>
    </w:p>
    <w:p w14:paraId="6AB9140B" w14:textId="77777777" w:rsidR="009C1FB5" w:rsidRDefault="001007CC">
      <w:pPr>
        <w:rPr>
          <w:rFonts w:ascii="Calibri" w:hAnsi="Calibri"/>
          <w:bCs/>
          <w:color w:val="91001D"/>
          <w:sz w:val="32"/>
          <w:szCs w:val="32"/>
        </w:rPr>
      </w:pPr>
      <w:r>
        <w:rPr>
          <w:noProof/>
          <w:lang w:eastAsia="fr-FR" w:bidi="ar-SA"/>
        </w:rPr>
        <mc:AlternateContent>
          <mc:Choice Requires="wps">
            <w:drawing>
              <wp:anchor distT="0" distB="0" distL="114300" distR="114300" simplePos="0" relativeHeight="251659264" behindDoc="0" locked="0" layoutInCell="1" allowOverlap="1" wp14:anchorId="7F926131" wp14:editId="345FDF68">
                <wp:simplePos x="0" y="0"/>
                <wp:positionH relativeFrom="column">
                  <wp:posOffset>35560</wp:posOffset>
                </wp:positionH>
                <wp:positionV relativeFrom="paragraph">
                  <wp:posOffset>141605</wp:posOffset>
                </wp:positionV>
                <wp:extent cx="4781550" cy="1270"/>
                <wp:effectExtent l="0" t="25400" r="19050" b="7493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1270"/>
                        </a:xfrm>
                        <a:prstGeom prst="line">
                          <a:avLst/>
                        </a:prstGeom>
                        <a:noFill/>
                        <a:ln w="76200">
                          <a:solidFill>
                            <a:srgbClr val="586879"/>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8765685" id="Connecteur droit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1.15pt" to="379.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" strokecolor="#586879" strokeweight="6pt">
                <v:stroke joinstyle="miter"/>
              </v:line>
            </w:pict>
          </mc:Fallback>
        </mc:AlternateContent>
      </w:r>
    </w:p>
    <w:p w14:paraId="5942EC12" w14:textId="77777777" w:rsidR="0006580B" w:rsidRPr="007C3669" w:rsidRDefault="0006580B">
      <w:pPr>
        <w:rPr>
          <w:rFonts w:ascii="Calibri" w:hAnsi="Calibri"/>
          <w:b/>
          <w:bCs/>
          <w:color w:val="62BBCF"/>
          <w:sz w:val="32"/>
          <w:szCs w:val="32"/>
        </w:rPr>
      </w:pPr>
      <w:r w:rsidRPr="007C3669">
        <w:rPr>
          <w:rFonts w:ascii="Calibri" w:hAnsi="Calibri"/>
          <w:b/>
          <w:bCs/>
          <w:color w:val="62BBCF"/>
          <w:sz w:val="32"/>
          <w:szCs w:val="32"/>
        </w:rPr>
        <w:t>COMMUNIQUE DE PRESSE</w:t>
      </w:r>
    </w:p>
    <w:p w14:paraId="776754F7" w14:textId="77777777" w:rsidR="0006580B" w:rsidRDefault="0006580B">
      <w:pPr>
        <w:rPr>
          <w:rFonts w:ascii="Calibri" w:hAnsi="Calibri"/>
          <w:b/>
          <w:bCs/>
          <w:sz w:val="32"/>
          <w:szCs w:val="32"/>
        </w:rPr>
      </w:pPr>
    </w:p>
    <w:p w14:paraId="52336D2F" w14:textId="77777777" w:rsidR="0006580B" w:rsidRDefault="0006580B">
      <w:pPr>
        <w:rPr>
          <w:rFonts w:ascii="Calibri" w:hAnsi="Calibri"/>
          <w:b/>
          <w:bCs/>
          <w:sz w:val="32"/>
          <w:szCs w:val="32"/>
        </w:rPr>
      </w:pPr>
    </w:p>
    <w:p w14:paraId="19F07BD1" w14:textId="77777777" w:rsidR="0006580B" w:rsidRDefault="0006580B">
      <w:pPr>
        <w:rPr>
          <w:rFonts w:ascii="Calibri" w:hAnsi="Calibri"/>
          <w:b/>
          <w:bCs/>
          <w:sz w:val="32"/>
          <w:szCs w:val="32"/>
        </w:rPr>
      </w:pPr>
    </w:p>
    <w:p w14:paraId="66654606" w14:textId="77D35114" w:rsidR="00555314" w:rsidRPr="00555314" w:rsidRDefault="004430E7" w:rsidP="00D46ABA">
      <w:pPr>
        <w:spacing w:line="276" w:lineRule="auto"/>
        <w:jc w:val="center"/>
        <w:rPr>
          <w:rFonts w:ascii="Calibri" w:hAnsi="Calibri"/>
          <w:b/>
          <w:bCs/>
          <w:sz w:val="36"/>
          <w:szCs w:val="36"/>
        </w:rPr>
      </w:pPr>
      <w:r>
        <w:rPr>
          <w:rFonts w:ascii="Calibri" w:hAnsi="Calibri"/>
          <w:b/>
          <w:bCs/>
          <w:sz w:val="36"/>
          <w:szCs w:val="36"/>
        </w:rPr>
        <w:t>TSI</w:t>
      </w:r>
      <w:r w:rsidR="008A7088">
        <w:rPr>
          <w:rFonts w:ascii="Calibri" w:hAnsi="Calibri"/>
          <w:b/>
          <w:bCs/>
          <w:sz w:val="36"/>
          <w:szCs w:val="36"/>
        </w:rPr>
        <w:t xml:space="preserve"> </w:t>
      </w:r>
      <w:r w:rsidR="00D46ABA">
        <w:rPr>
          <w:rFonts w:ascii="Calibri" w:hAnsi="Calibri"/>
          <w:b/>
          <w:bCs/>
          <w:sz w:val="36"/>
          <w:szCs w:val="36"/>
        </w:rPr>
        <w:t xml:space="preserve">poursuit son </w:t>
      </w:r>
      <w:r w:rsidR="008A7088">
        <w:rPr>
          <w:rFonts w:ascii="Calibri" w:hAnsi="Calibri"/>
          <w:b/>
          <w:bCs/>
          <w:sz w:val="36"/>
          <w:szCs w:val="36"/>
        </w:rPr>
        <w:t>développe</w:t>
      </w:r>
      <w:r w:rsidR="00D46ABA">
        <w:rPr>
          <w:rFonts w:ascii="Calibri" w:hAnsi="Calibri"/>
          <w:b/>
          <w:bCs/>
          <w:sz w:val="36"/>
          <w:szCs w:val="36"/>
        </w:rPr>
        <w:t>ment</w:t>
      </w:r>
      <w:r w:rsidR="008A7088">
        <w:rPr>
          <w:rFonts w:ascii="Calibri" w:hAnsi="Calibri"/>
          <w:b/>
          <w:bCs/>
          <w:sz w:val="36"/>
          <w:szCs w:val="36"/>
        </w:rPr>
        <w:t xml:space="preserve"> dans l’ingénierie </w:t>
      </w:r>
    </w:p>
    <w:p w14:paraId="338AAE6F" w14:textId="0D3CDF67" w:rsidR="00555314" w:rsidRDefault="00555314" w:rsidP="004B00C8">
      <w:pPr>
        <w:spacing w:line="276" w:lineRule="auto"/>
        <w:jc w:val="center"/>
        <w:rPr>
          <w:rFonts w:ascii="Calibri" w:hAnsi="Calibri"/>
          <w:b/>
          <w:bCs/>
          <w:sz w:val="32"/>
          <w:szCs w:val="32"/>
        </w:rPr>
      </w:pPr>
      <w:r>
        <w:rPr>
          <w:rFonts w:ascii="Calibri" w:hAnsi="Calibri"/>
          <w:b/>
          <w:bCs/>
          <w:sz w:val="32"/>
          <w:szCs w:val="32"/>
        </w:rPr>
        <w:t>__________________________</w:t>
      </w:r>
    </w:p>
    <w:p w14:paraId="58F34E91" w14:textId="77777777" w:rsidR="00555314" w:rsidRPr="00555314" w:rsidRDefault="00555314" w:rsidP="004B00C8">
      <w:pPr>
        <w:spacing w:line="276" w:lineRule="auto"/>
        <w:jc w:val="center"/>
        <w:rPr>
          <w:rFonts w:ascii="Calibri" w:hAnsi="Calibri"/>
          <w:b/>
          <w:bCs/>
          <w:sz w:val="28"/>
          <w:szCs w:val="28"/>
        </w:rPr>
      </w:pPr>
    </w:p>
    <w:p w14:paraId="39CACF4D" w14:textId="6972229B" w:rsidR="004B00C8" w:rsidRPr="00555314" w:rsidRDefault="00D46ABA" w:rsidP="004B00C8">
      <w:pPr>
        <w:spacing w:line="276" w:lineRule="auto"/>
        <w:jc w:val="center"/>
        <w:rPr>
          <w:rFonts w:ascii="Calibri" w:hAnsi="Calibri"/>
          <w:b/>
          <w:bCs/>
          <w:sz w:val="28"/>
          <w:szCs w:val="28"/>
        </w:rPr>
      </w:pPr>
      <w:r>
        <w:rPr>
          <w:rFonts w:ascii="Calibri" w:hAnsi="Calibri"/>
          <w:b/>
          <w:bCs/>
          <w:sz w:val="28"/>
          <w:szCs w:val="28"/>
        </w:rPr>
        <w:t>« Quand le couple Ingénierie et Maintenance prend tout son sens »</w:t>
      </w:r>
    </w:p>
    <w:p w14:paraId="1DC3BB7F" w14:textId="73533327" w:rsidR="007F0C6F" w:rsidRPr="004B00C8" w:rsidRDefault="00555314" w:rsidP="002622FF">
      <w:pPr>
        <w:spacing w:line="276" w:lineRule="auto"/>
        <w:jc w:val="center"/>
        <w:rPr>
          <w:rFonts w:ascii="Calibri" w:hAnsi="Calibri"/>
          <w:b/>
          <w:bCs/>
          <w:sz w:val="32"/>
          <w:szCs w:val="32"/>
        </w:rPr>
      </w:pPr>
      <w:r>
        <w:rPr>
          <w:rFonts w:ascii="Calibri" w:hAnsi="Calibri"/>
          <w:b/>
          <w:bCs/>
          <w:sz w:val="32"/>
          <w:szCs w:val="32"/>
        </w:rPr>
        <w:t>__________________________</w:t>
      </w:r>
    </w:p>
    <w:p w14:paraId="0D3E1F00" w14:textId="77777777" w:rsidR="00CD5953" w:rsidRDefault="00CD5953" w:rsidP="002622FF">
      <w:pPr>
        <w:spacing w:line="276" w:lineRule="auto"/>
        <w:rPr>
          <w:rFonts w:ascii="Calibri" w:hAnsi="Calibri"/>
          <w:b/>
          <w:bCs/>
        </w:rPr>
      </w:pPr>
    </w:p>
    <w:p w14:paraId="67FA1B86" w14:textId="708C061D" w:rsidR="00C01213" w:rsidRDefault="007F0C6F" w:rsidP="003939FE">
      <w:pPr>
        <w:spacing w:line="276" w:lineRule="auto"/>
        <w:jc w:val="both"/>
        <w:rPr>
          <w:rFonts w:ascii="Calibri" w:hAnsi="Calibri"/>
          <w:bCs/>
        </w:rPr>
      </w:pPr>
      <w:r w:rsidRPr="00CD5953">
        <w:rPr>
          <w:rFonts w:ascii="Calibri" w:hAnsi="Calibri"/>
          <w:b/>
          <w:bCs/>
        </w:rPr>
        <w:t>Mo</w:t>
      </w:r>
      <w:r w:rsidR="007E3434">
        <w:rPr>
          <w:rFonts w:ascii="Calibri" w:hAnsi="Calibri"/>
          <w:b/>
          <w:bCs/>
        </w:rPr>
        <w:t>ntceau-les-Mines (71)</w:t>
      </w:r>
      <w:r w:rsidRPr="00CD5953">
        <w:rPr>
          <w:rFonts w:ascii="Calibri" w:hAnsi="Calibri"/>
          <w:b/>
          <w:bCs/>
        </w:rPr>
        <w:t xml:space="preserve">, le </w:t>
      </w:r>
      <w:r w:rsidR="00C57331">
        <w:rPr>
          <w:rFonts w:ascii="Calibri" w:hAnsi="Calibri"/>
          <w:b/>
          <w:bCs/>
        </w:rPr>
        <w:t>24</w:t>
      </w:r>
      <w:bookmarkStart w:id="0" w:name="_GoBack"/>
      <w:bookmarkEnd w:id="0"/>
      <w:r w:rsidR="00D46ABA">
        <w:rPr>
          <w:rFonts w:ascii="Calibri" w:hAnsi="Calibri"/>
          <w:b/>
          <w:bCs/>
        </w:rPr>
        <w:t xml:space="preserve"> février 2020</w:t>
      </w:r>
      <w:r w:rsidRPr="00CD5953">
        <w:rPr>
          <w:rFonts w:ascii="Calibri" w:hAnsi="Calibri"/>
          <w:b/>
          <w:bCs/>
        </w:rPr>
        <w:t>.</w:t>
      </w:r>
      <w:r w:rsidR="00AA12A7" w:rsidRPr="00CD5953">
        <w:rPr>
          <w:rFonts w:ascii="Calibri" w:hAnsi="Calibri"/>
          <w:b/>
          <w:bCs/>
        </w:rPr>
        <w:t xml:space="preserve"> </w:t>
      </w:r>
      <w:r w:rsidR="008A7088">
        <w:rPr>
          <w:rFonts w:ascii="Calibri" w:hAnsi="Calibri"/>
          <w:bCs/>
        </w:rPr>
        <w:t>TSI Production,</w:t>
      </w:r>
      <w:r w:rsidR="006509F6" w:rsidRPr="000D735C">
        <w:rPr>
          <w:rFonts w:ascii="Calibri" w:hAnsi="Calibri"/>
          <w:bCs/>
        </w:rPr>
        <w:t xml:space="preserve"> acteur reconnu dans le secteur de la </w:t>
      </w:r>
      <w:r w:rsidR="006509F6" w:rsidRPr="00400674">
        <w:rPr>
          <w:rFonts w:ascii="Calibri" w:hAnsi="Calibri"/>
          <w:bCs/>
        </w:rPr>
        <w:t>maintenance industrielle</w:t>
      </w:r>
      <w:r w:rsidR="007A56A6">
        <w:rPr>
          <w:rFonts w:ascii="Calibri" w:hAnsi="Calibri"/>
          <w:bCs/>
        </w:rPr>
        <w:t>,</w:t>
      </w:r>
      <w:r w:rsidR="00B72363">
        <w:rPr>
          <w:rFonts w:ascii="Calibri" w:hAnsi="Calibri"/>
          <w:bCs/>
        </w:rPr>
        <w:t xml:space="preserve"> </w:t>
      </w:r>
      <w:r w:rsidR="00394143">
        <w:rPr>
          <w:rFonts w:ascii="Calibri" w:hAnsi="Calibri"/>
          <w:bCs/>
        </w:rPr>
        <w:t xml:space="preserve">basé en Bourgogne, </w:t>
      </w:r>
      <w:r w:rsidR="008A7088">
        <w:rPr>
          <w:rFonts w:ascii="Calibri" w:hAnsi="Calibri"/>
          <w:bCs/>
        </w:rPr>
        <w:t xml:space="preserve">annonçait </w:t>
      </w:r>
      <w:r w:rsidR="00D46ABA">
        <w:rPr>
          <w:rFonts w:ascii="Calibri" w:hAnsi="Calibri"/>
          <w:bCs/>
        </w:rPr>
        <w:t xml:space="preserve">début 2018 avoir </w:t>
      </w:r>
      <w:r w:rsidR="00946F0F">
        <w:rPr>
          <w:rFonts w:ascii="Calibri" w:hAnsi="Calibri"/>
          <w:bCs/>
        </w:rPr>
        <w:t xml:space="preserve">fortement investi et </w:t>
      </w:r>
      <w:r w:rsidR="00D46ABA">
        <w:rPr>
          <w:rFonts w:ascii="Calibri" w:hAnsi="Calibri"/>
          <w:bCs/>
        </w:rPr>
        <w:t>pris un nouveau virage avec le développement de son activité Ingénierie, et ce au niveau national.</w:t>
      </w:r>
      <w:r w:rsidR="00D35020">
        <w:rPr>
          <w:rFonts w:ascii="Calibri" w:hAnsi="Calibri"/>
          <w:bCs/>
        </w:rPr>
        <w:t xml:space="preserve"> </w:t>
      </w:r>
      <w:r w:rsidR="00946F0F">
        <w:rPr>
          <w:rFonts w:ascii="Calibri" w:hAnsi="Calibri"/>
          <w:bCs/>
        </w:rPr>
        <w:t xml:space="preserve">Aujourd’hui, TSI mobilise </w:t>
      </w:r>
      <w:r w:rsidR="00AC2AD2">
        <w:rPr>
          <w:rFonts w:ascii="Calibri" w:hAnsi="Calibri"/>
          <w:bCs/>
        </w:rPr>
        <w:t xml:space="preserve">65 techniciens et ingénieurs </w:t>
      </w:r>
      <w:r w:rsidR="00946F0F">
        <w:rPr>
          <w:rFonts w:ascii="Calibri" w:hAnsi="Calibri"/>
          <w:bCs/>
        </w:rPr>
        <w:t>sur ses activités Ingénierie et Maintenance</w:t>
      </w:r>
      <w:r w:rsidR="00AC2AD2">
        <w:rPr>
          <w:rFonts w:ascii="Calibri" w:hAnsi="Calibri"/>
          <w:bCs/>
        </w:rPr>
        <w:t xml:space="preserve">. </w:t>
      </w:r>
      <w:r w:rsidR="00C01213">
        <w:rPr>
          <w:rFonts w:ascii="Calibri" w:hAnsi="Calibri"/>
          <w:bCs/>
        </w:rPr>
        <w:t>Leur</w:t>
      </w:r>
      <w:r w:rsidR="00AC2AD2">
        <w:rPr>
          <w:rFonts w:ascii="Calibri" w:hAnsi="Calibri"/>
          <w:bCs/>
        </w:rPr>
        <w:t xml:space="preserve"> expertise</w:t>
      </w:r>
      <w:r w:rsidR="00C01213">
        <w:rPr>
          <w:rFonts w:ascii="Calibri" w:hAnsi="Calibri"/>
          <w:bCs/>
        </w:rPr>
        <w:t xml:space="preserve"> permet à l’entreprise de prendre en charge de A à Z -études</w:t>
      </w:r>
      <w:r w:rsidR="001E5F33">
        <w:rPr>
          <w:rFonts w:ascii="Calibri" w:hAnsi="Calibri"/>
          <w:bCs/>
        </w:rPr>
        <w:t xml:space="preserve">/ingénierie, </w:t>
      </w:r>
      <w:r w:rsidR="00C01213">
        <w:rPr>
          <w:rFonts w:ascii="Calibri" w:hAnsi="Calibri"/>
          <w:bCs/>
        </w:rPr>
        <w:t>conception, fabrication,</w:t>
      </w:r>
      <w:r w:rsidR="001E5F33">
        <w:rPr>
          <w:rFonts w:ascii="Calibri" w:hAnsi="Calibri"/>
          <w:bCs/>
        </w:rPr>
        <w:t xml:space="preserve"> maîtrise d’</w:t>
      </w:r>
      <w:proofErr w:type="spellStart"/>
      <w:r w:rsidR="001E5F33">
        <w:rPr>
          <w:rFonts w:ascii="Calibri" w:hAnsi="Calibri"/>
          <w:bCs/>
        </w:rPr>
        <w:t>oeuvre</w:t>
      </w:r>
      <w:proofErr w:type="spellEnd"/>
      <w:r w:rsidR="001E5F33">
        <w:rPr>
          <w:rFonts w:ascii="Calibri" w:hAnsi="Calibri"/>
          <w:bCs/>
        </w:rPr>
        <w:t xml:space="preserve">, </w:t>
      </w:r>
      <w:r w:rsidR="00C01213">
        <w:rPr>
          <w:rFonts w:ascii="Calibri" w:hAnsi="Calibri"/>
          <w:bCs/>
        </w:rPr>
        <w:t xml:space="preserve">intégration, </w:t>
      </w:r>
      <w:r w:rsidR="00E235FC">
        <w:rPr>
          <w:rFonts w:ascii="Calibri" w:hAnsi="Calibri"/>
          <w:bCs/>
        </w:rPr>
        <w:t xml:space="preserve">entretien, </w:t>
      </w:r>
      <w:r w:rsidR="00C01213">
        <w:rPr>
          <w:rFonts w:ascii="Calibri" w:hAnsi="Calibri"/>
          <w:bCs/>
        </w:rPr>
        <w:t xml:space="preserve">maintenance- </w:t>
      </w:r>
      <w:r w:rsidR="00AC2AD2">
        <w:rPr>
          <w:rFonts w:ascii="Calibri" w:hAnsi="Calibri"/>
          <w:bCs/>
        </w:rPr>
        <w:t>des projets d’intégration complexes</w:t>
      </w:r>
      <w:r w:rsidR="00C01213">
        <w:rPr>
          <w:rFonts w:ascii="Calibri" w:hAnsi="Calibri"/>
          <w:bCs/>
        </w:rPr>
        <w:t xml:space="preserve"> dans des domaines industriels où les installations sont fortement sollicitées. </w:t>
      </w:r>
      <w:r w:rsidR="00E235FC">
        <w:rPr>
          <w:rFonts w:ascii="Calibri" w:hAnsi="Calibri"/>
          <w:bCs/>
        </w:rPr>
        <w:t>Notamment</w:t>
      </w:r>
      <w:r w:rsidR="00C01213">
        <w:rPr>
          <w:rFonts w:ascii="Calibri" w:hAnsi="Calibri"/>
          <w:bCs/>
        </w:rPr>
        <w:t xml:space="preserve"> dans les secteurs de la construction, des carrières, de la fonderie, de la verrerie, du traitement des granulats.</w:t>
      </w:r>
      <w:r w:rsidR="000E69D0">
        <w:rPr>
          <w:rFonts w:ascii="Calibri" w:hAnsi="Calibri"/>
          <w:bCs/>
        </w:rPr>
        <w:t xml:space="preserve"> Comparée aux </w:t>
      </w:r>
      <w:r w:rsidR="007A56A6">
        <w:rPr>
          <w:rFonts w:ascii="Calibri" w:hAnsi="Calibri"/>
          <w:bCs/>
        </w:rPr>
        <w:t>grands</w:t>
      </w:r>
      <w:r w:rsidR="000E69D0">
        <w:rPr>
          <w:rFonts w:ascii="Calibri" w:hAnsi="Calibri"/>
          <w:bCs/>
        </w:rPr>
        <w:t xml:space="preserve"> </w:t>
      </w:r>
      <w:r w:rsidR="003939FE">
        <w:rPr>
          <w:rFonts w:ascii="Calibri" w:hAnsi="Calibri"/>
          <w:bCs/>
        </w:rPr>
        <w:t>acteurs</w:t>
      </w:r>
      <w:r w:rsidR="000E69D0">
        <w:rPr>
          <w:rFonts w:ascii="Calibri" w:hAnsi="Calibri"/>
          <w:bCs/>
        </w:rPr>
        <w:t xml:space="preserve"> de </w:t>
      </w:r>
      <w:r w:rsidR="003939FE">
        <w:rPr>
          <w:rFonts w:ascii="Calibri" w:hAnsi="Calibri"/>
          <w:bCs/>
        </w:rPr>
        <w:t xml:space="preserve">la </w:t>
      </w:r>
      <w:r w:rsidR="000E69D0">
        <w:rPr>
          <w:rFonts w:ascii="Calibri" w:hAnsi="Calibri"/>
          <w:bCs/>
        </w:rPr>
        <w:t>maintenance</w:t>
      </w:r>
      <w:r w:rsidR="003939FE">
        <w:rPr>
          <w:rFonts w:ascii="Calibri" w:hAnsi="Calibri"/>
          <w:bCs/>
        </w:rPr>
        <w:t xml:space="preserve"> industrielle</w:t>
      </w:r>
      <w:r w:rsidR="000E69D0">
        <w:rPr>
          <w:rFonts w:ascii="Calibri" w:hAnsi="Calibri"/>
          <w:bCs/>
        </w:rPr>
        <w:t xml:space="preserve">, </w:t>
      </w:r>
      <w:r w:rsidR="007A56A6">
        <w:rPr>
          <w:rFonts w:ascii="Calibri" w:hAnsi="Calibri"/>
          <w:bCs/>
        </w:rPr>
        <w:t>la</w:t>
      </w:r>
      <w:r w:rsidR="000E69D0">
        <w:rPr>
          <w:rFonts w:ascii="Calibri" w:hAnsi="Calibri"/>
          <w:bCs/>
        </w:rPr>
        <w:t xml:space="preserve"> « petite » équipe de spécialistes</w:t>
      </w:r>
      <w:r w:rsidR="007A56A6">
        <w:rPr>
          <w:rFonts w:ascii="Calibri" w:hAnsi="Calibri"/>
          <w:bCs/>
        </w:rPr>
        <w:t xml:space="preserve"> de TSI est</w:t>
      </w:r>
      <w:r w:rsidR="000E69D0">
        <w:rPr>
          <w:rFonts w:ascii="Calibri" w:hAnsi="Calibri"/>
          <w:bCs/>
        </w:rPr>
        <w:t xml:space="preserve"> extrêmement réactive et proche des clients.</w:t>
      </w:r>
    </w:p>
    <w:p w14:paraId="131790BF" w14:textId="099AD098" w:rsidR="00AC2AD2" w:rsidRDefault="00AC2AD2" w:rsidP="003939FE">
      <w:pPr>
        <w:spacing w:line="276" w:lineRule="auto"/>
        <w:jc w:val="both"/>
        <w:rPr>
          <w:rFonts w:ascii="Calibri" w:hAnsi="Calibri"/>
          <w:bCs/>
        </w:rPr>
      </w:pPr>
    </w:p>
    <w:p w14:paraId="13411137" w14:textId="3A3AEF6C" w:rsidR="00FA27AF" w:rsidRPr="007A56A6" w:rsidRDefault="00FA27AF" w:rsidP="003939FE">
      <w:pPr>
        <w:spacing w:line="276" w:lineRule="auto"/>
        <w:jc w:val="both"/>
        <w:rPr>
          <w:rFonts w:ascii="Calibri" w:hAnsi="Calibri"/>
          <w:b/>
        </w:rPr>
      </w:pPr>
      <w:r w:rsidRPr="007A56A6">
        <w:rPr>
          <w:rFonts w:ascii="Calibri" w:hAnsi="Calibri"/>
          <w:b/>
        </w:rPr>
        <w:t>Le choix des industriels : externaliser la maintenance</w:t>
      </w:r>
    </w:p>
    <w:p w14:paraId="68231455" w14:textId="77777777" w:rsidR="00FA27AF" w:rsidRDefault="00FA27AF" w:rsidP="003939FE">
      <w:pPr>
        <w:spacing w:line="276" w:lineRule="auto"/>
        <w:jc w:val="both"/>
        <w:rPr>
          <w:rFonts w:ascii="Calibri" w:hAnsi="Calibri"/>
          <w:bCs/>
        </w:rPr>
      </w:pPr>
    </w:p>
    <w:p w14:paraId="25A5172A" w14:textId="6CA9B935" w:rsidR="00BB119A" w:rsidRDefault="003939FE" w:rsidP="00BB119A">
      <w:pPr>
        <w:spacing w:line="276" w:lineRule="auto"/>
        <w:jc w:val="both"/>
        <w:rPr>
          <w:rFonts w:ascii="Exo 2 Condensed" w:hAnsi="Exo 2 Condensed"/>
        </w:rPr>
      </w:pPr>
      <w:r>
        <w:rPr>
          <w:rFonts w:ascii="Exo 2 Condensed" w:hAnsi="Exo 2 Condensed"/>
        </w:rPr>
        <w:t>Maintenir, entretenir les moyens de production imposent de maîtriser des compétences pluridisciplinaires souvent difficiles à acquérir et à recruter. Au-delà des aspects financiers, c’est pour cette raison que bon nombre d’industriels se tournent vers l’externalisation de la maintenance de leur site. Cette tendance a pour conséquence directe de transférer la problématique de</w:t>
      </w:r>
      <w:r w:rsidR="007A56A6">
        <w:rPr>
          <w:rFonts w:ascii="Exo 2 Condensed" w:hAnsi="Exo 2 Condensed"/>
        </w:rPr>
        <w:t>s</w:t>
      </w:r>
      <w:r>
        <w:rPr>
          <w:rFonts w:ascii="Exo 2 Condensed" w:hAnsi="Exo 2 Condensed"/>
        </w:rPr>
        <w:t xml:space="preserve"> ressources sur les acteurs de la maintenance industrielle, qui doivent prendre à leur compte les contraintes liées aux métiers de leurs clients, avec tout ce que cela comporte de spécificités : chaleur extrême, brouillard d’huile, site SEVESO, environnement ATEX, ambiance poussiéreuse…</w:t>
      </w:r>
    </w:p>
    <w:p w14:paraId="5E96795C" w14:textId="77777777" w:rsidR="00BB119A" w:rsidRDefault="00BB119A" w:rsidP="00BB119A">
      <w:pPr>
        <w:spacing w:line="276" w:lineRule="auto"/>
        <w:jc w:val="both"/>
        <w:rPr>
          <w:rFonts w:ascii="Exo 2 Condensed" w:hAnsi="Exo 2 Condensed"/>
        </w:rPr>
      </w:pPr>
    </w:p>
    <w:p w14:paraId="6B70E2E1" w14:textId="49766892" w:rsidR="00BB119A" w:rsidRDefault="00BB119A" w:rsidP="00BB119A">
      <w:pPr>
        <w:spacing w:line="276" w:lineRule="auto"/>
        <w:jc w:val="both"/>
        <w:rPr>
          <w:rFonts w:ascii="Exo 2 Condensed" w:hAnsi="Exo 2 Condensed"/>
        </w:rPr>
      </w:pPr>
      <w:r>
        <w:rPr>
          <w:rFonts w:ascii="Exo 2 Condensed" w:hAnsi="Exo 2 Condensed"/>
        </w:rPr>
        <w:t>Quand toutes ces contraintes sont bien maîtrisées, le prestataire de services peut proposer une approche technique d’autant plus pertinente qu’elle intègre aussi bien la maintenance préventive et curative que l’ingénierie et les travaux neufs envisagés.</w:t>
      </w:r>
    </w:p>
    <w:p w14:paraId="3787AFD2" w14:textId="0E91E46C" w:rsidR="00BB119A" w:rsidRDefault="00BB119A" w:rsidP="003939FE">
      <w:pPr>
        <w:spacing w:line="276" w:lineRule="auto"/>
        <w:jc w:val="both"/>
        <w:rPr>
          <w:rFonts w:ascii="Exo 2 Condensed" w:hAnsi="Exo 2 Condensed"/>
        </w:rPr>
      </w:pPr>
    </w:p>
    <w:p w14:paraId="02B2D788" w14:textId="121C13B9" w:rsidR="00BB119A" w:rsidRPr="007A56A6" w:rsidRDefault="007A56A6" w:rsidP="00BB119A">
      <w:pPr>
        <w:spacing w:line="276" w:lineRule="auto"/>
        <w:jc w:val="both"/>
        <w:rPr>
          <w:rFonts w:ascii="Exo 2 Condensed" w:hAnsi="Exo 2 Condensed"/>
          <w:b/>
          <w:bCs/>
        </w:rPr>
      </w:pPr>
      <w:r w:rsidRPr="007A56A6">
        <w:rPr>
          <w:rFonts w:ascii="Exo 2 Condensed" w:hAnsi="Exo 2 Condensed"/>
          <w:b/>
          <w:bCs/>
        </w:rPr>
        <w:t>L’</w:t>
      </w:r>
      <w:r w:rsidR="00BB119A" w:rsidRPr="007A56A6">
        <w:rPr>
          <w:rFonts w:ascii="Exo 2 Condensed" w:hAnsi="Exo 2 Condensed"/>
          <w:b/>
          <w:bCs/>
        </w:rPr>
        <w:t>expertise</w:t>
      </w:r>
      <w:r w:rsidRPr="007A56A6">
        <w:rPr>
          <w:rFonts w:ascii="Exo 2 Condensed" w:hAnsi="Exo 2 Condensed"/>
          <w:b/>
          <w:bCs/>
        </w:rPr>
        <w:t xml:space="preserve"> de TSI</w:t>
      </w:r>
      <w:r w:rsidR="00BB119A" w:rsidRPr="007A56A6">
        <w:rPr>
          <w:rFonts w:ascii="Exo 2 Condensed" w:hAnsi="Exo 2 Condensed"/>
          <w:b/>
          <w:bCs/>
        </w:rPr>
        <w:t xml:space="preserve"> pour aller plus loin : intégrer ingénierie, travaux neufs et maintenance</w:t>
      </w:r>
    </w:p>
    <w:p w14:paraId="57E4D47D" w14:textId="00B8A012" w:rsidR="00FB370B" w:rsidRDefault="00FB370B" w:rsidP="003939FE">
      <w:pPr>
        <w:spacing w:line="276" w:lineRule="auto"/>
        <w:jc w:val="both"/>
        <w:rPr>
          <w:rFonts w:ascii="Exo 2 Condensed" w:hAnsi="Exo 2 Condensed"/>
        </w:rPr>
      </w:pPr>
    </w:p>
    <w:p w14:paraId="79B0C42C" w14:textId="24B24A61" w:rsidR="00FB370B" w:rsidRDefault="00BB119A" w:rsidP="00FB370B">
      <w:pPr>
        <w:spacing w:line="276" w:lineRule="auto"/>
        <w:jc w:val="both"/>
        <w:rPr>
          <w:rFonts w:ascii="Exo 2 Condensed" w:hAnsi="Exo 2 Condensed"/>
        </w:rPr>
      </w:pPr>
      <w:r>
        <w:rPr>
          <w:rFonts w:ascii="Exo 2 Condensed" w:hAnsi="Exo 2 Condensed"/>
        </w:rPr>
        <w:t>La</w:t>
      </w:r>
      <w:r w:rsidR="00FB370B">
        <w:rPr>
          <w:rFonts w:ascii="Exo 2 Condensed" w:hAnsi="Exo 2 Condensed"/>
        </w:rPr>
        <w:t xml:space="preserve"> connaissance et l’expérience acquises sur le terrain </w:t>
      </w:r>
      <w:r>
        <w:rPr>
          <w:rFonts w:ascii="Exo 2 Condensed" w:hAnsi="Exo 2 Condensed"/>
        </w:rPr>
        <w:t>par les</w:t>
      </w:r>
      <w:r w:rsidR="00FB370B">
        <w:rPr>
          <w:rFonts w:ascii="Exo 2 Condensed" w:hAnsi="Exo 2 Condensed"/>
        </w:rPr>
        <w:t xml:space="preserve"> équipes de maintenance de TSI</w:t>
      </w:r>
      <w:r w:rsidR="00D3324D">
        <w:rPr>
          <w:rFonts w:ascii="Exo 2 Condensed" w:hAnsi="Exo 2 Condensed"/>
        </w:rPr>
        <w:t xml:space="preserve">, </w:t>
      </w:r>
      <w:r w:rsidR="00D3324D" w:rsidRPr="001D3B3F">
        <w:rPr>
          <w:rFonts w:ascii="Exo 2 Condensed" w:hAnsi="Exo 2 Condensed"/>
        </w:rPr>
        <w:t>pendant plus de </w:t>
      </w:r>
      <w:r w:rsidR="001D3B3F" w:rsidRPr="001D3B3F">
        <w:rPr>
          <w:rFonts w:ascii="Exo 2 Condensed" w:hAnsi="Exo 2 Condensed"/>
        </w:rPr>
        <w:t xml:space="preserve">30 </w:t>
      </w:r>
      <w:r w:rsidR="00D3324D" w:rsidRPr="001D3B3F">
        <w:rPr>
          <w:rFonts w:ascii="Exo 2 Condensed" w:hAnsi="Exo 2 Condensed"/>
        </w:rPr>
        <w:t xml:space="preserve">ans, </w:t>
      </w:r>
      <w:r w:rsidRPr="001D3B3F">
        <w:rPr>
          <w:rFonts w:ascii="Exo 2 Condensed" w:hAnsi="Exo 2 Condensed"/>
        </w:rPr>
        <w:t>alimentent une banque de données fantastique. Qu’il s’agisse, par</w:t>
      </w:r>
      <w:r>
        <w:rPr>
          <w:rFonts w:ascii="Exo 2 Condensed" w:hAnsi="Exo 2 Condensed"/>
        </w:rPr>
        <w:t xml:space="preserve"> exemple, de </w:t>
      </w:r>
      <w:r w:rsidR="00FB370B">
        <w:rPr>
          <w:rFonts w:ascii="Exo 2 Condensed" w:hAnsi="Exo 2 Condensed"/>
        </w:rPr>
        <w:t>données techniques sur les difficultés</w:t>
      </w:r>
      <w:r w:rsidR="0096265B">
        <w:rPr>
          <w:rFonts w:ascii="Exo 2 Condensed" w:hAnsi="Exo 2 Condensed"/>
        </w:rPr>
        <w:t xml:space="preserve"> ou</w:t>
      </w:r>
      <w:r w:rsidR="00FB370B">
        <w:rPr>
          <w:rFonts w:ascii="Exo 2 Condensed" w:hAnsi="Exo 2 Condensed"/>
        </w:rPr>
        <w:t xml:space="preserve"> les particularités de telle ou telle activité, </w:t>
      </w:r>
      <w:r w:rsidR="0096265B">
        <w:rPr>
          <w:rFonts w:ascii="Exo 2 Condensed" w:hAnsi="Exo 2 Condensed"/>
        </w:rPr>
        <w:t>du</w:t>
      </w:r>
      <w:r w:rsidR="00FB370B">
        <w:rPr>
          <w:rFonts w:ascii="Exo 2 Condensed" w:hAnsi="Exo 2 Condensed"/>
        </w:rPr>
        <w:t xml:space="preserve"> comportement du produit à traiter ou </w:t>
      </w:r>
      <w:r>
        <w:rPr>
          <w:rFonts w:ascii="Exo 2 Condensed" w:hAnsi="Exo 2 Condensed"/>
        </w:rPr>
        <w:t xml:space="preserve">encore </w:t>
      </w:r>
      <w:r w:rsidR="0096265B">
        <w:rPr>
          <w:rFonts w:ascii="Exo 2 Condensed" w:hAnsi="Exo 2 Condensed"/>
        </w:rPr>
        <w:t xml:space="preserve">de </w:t>
      </w:r>
      <w:r w:rsidR="00FB370B">
        <w:rPr>
          <w:rFonts w:ascii="Exo 2 Condensed" w:hAnsi="Exo 2 Condensed"/>
        </w:rPr>
        <w:t>ses conditions de mise en œuvre</w:t>
      </w:r>
      <w:r>
        <w:rPr>
          <w:rFonts w:ascii="Exo 2 Condensed" w:hAnsi="Exo 2 Condensed"/>
        </w:rPr>
        <w:t xml:space="preserve">, etc. </w:t>
      </w:r>
    </w:p>
    <w:p w14:paraId="45E19227" w14:textId="77777777" w:rsidR="00FB370B" w:rsidRDefault="00FB370B" w:rsidP="003939FE">
      <w:pPr>
        <w:spacing w:line="276" w:lineRule="auto"/>
        <w:jc w:val="both"/>
        <w:rPr>
          <w:rFonts w:ascii="Exo 2 Condensed" w:hAnsi="Exo 2 Condensed"/>
        </w:rPr>
      </w:pPr>
    </w:p>
    <w:p w14:paraId="310A3BA6" w14:textId="66DC39D6" w:rsidR="003939FE" w:rsidRDefault="0096265B" w:rsidP="003939FE">
      <w:pPr>
        <w:spacing w:line="276" w:lineRule="auto"/>
        <w:jc w:val="both"/>
        <w:rPr>
          <w:rFonts w:ascii="Exo 2 Condensed" w:hAnsi="Exo 2 Condensed"/>
        </w:rPr>
      </w:pPr>
      <w:r>
        <w:rPr>
          <w:rFonts w:ascii="Exo 2 Condensed" w:hAnsi="Exo 2 Condensed"/>
        </w:rPr>
        <w:t>En choisissant</w:t>
      </w:r>
      <w:r w:rsidR="003939FE">
        <w:rPr>
          <w:rFonts w:ascii="Exo 2 Condensed" w:hAnsi="Exo 2 Condensed"/>
        </w:rPr>
        <w:t xml:space="preserve"> d’associer l’ingénierie et les travaux neufs à la maintenance</w:t>
      </w:r>
      <w:r>
        <w:rPr>
          <w:rFonts w:ascii="Exo 2 Condensed" w:hAnsi="Exo 2 Condensed"/>
        </w:rPr>
        <w:t xml:space="preserve">, TSI fournit </w:t>
      </w:r>
      <w:r w:rsidR="003939FE">
        <w:rPr>
          <w:rFonts w:ascii="Exo 2 Condensed" w:hAnsi="Exo 2 Condensed"/>
        </w:rPr>
        <w:t>à ses clients des équipements et moyens industriels clés en mains</w:t>
      </w:r>
      <w:r w:rsidR="00BB119A">
        <w:rPr>
          <w:rFonts w:ascii="Exo 2 Condensed" w:hAnsi="Exo 2 Condensed"/>
        </w:rPr>
        <w:t xml:space="preserve">, </w:t>
      </w:r>
      <w:r w:rsidR="003939FE">
        <w:rPr>
          <w:rFonts w:ascii="Exo 2 Condensed" w:hAnsi="Exo 2 Condensed"/>
        </w:rPr>
        <w:t>en ayant intégré la conception en son sein, grâce à son bureau d’études et ses moyens techniques particulièrement novateurs (Scan3D).</w:t>
      </w:r>
    </w:p>
    <w:p w14:paraId="67D1F62F" w14:textId="77777777" w:rsidR="00C85AD1" w:rsidRDefault="00C85AD1" w:rsidP="003939FE">
      <w:pPr>
        <w:spacing w:line="276" w:lineRule="auto"/>
        <w:jc w:val="both"/>
        <w:rPr>
          <w:rFonts w:ascii="Exo 2 Condensed" w:hAnsi="Exo 2 Condensed"/>
        </w:rPr>
      </w:pPr>
    </w:p>
    <w:p w14:paraId="2211C39C" w14:textId="5328C586" w:rsidR="003939FE" w:rsidRDefault="00C85AD1" w:rsidP="003939FE">
      <w:pPr>
        <w:spacing w:line="276" w:lineRule="auto"/>
        <w:jc w:val="both"/>
        <w:rPr>
          <w:rFonts w:ascii="Exo 2 Condensed" w:hAnsi="Exo 2 Condensed"/>
        </w:rPr>
      </w:pPr>
      <w:r w:rsidRPr="001D3B3F">
        <w:rPr>
          <w:rFonts w:ascii="Exo 2 Condensed" w:hAnsi="Exo 2 Condensed"/>
        </w:rPr>
        <w:t xml:space="preserve">Comme l’explique David </w:t>
      </w:r>
      <w:proofErr w:type="spellStart"/>
      <w:r w:rsidRPr="001D3B3F">
        <w:rPr>
          <w:rFonts w:ascii="Exo 2 Condensed" w:hAnsi="Exo 2 Condensed"/>
        </w:rPr>
        <w:t>Guerchon</w:t>
      </w:r>
      <w:proofErr w:type="spellEnd"/>
      <w:r w:rsidRPr="001D3B3F">
        <w:rPr>
          <w:rFonts w:ascii="Exo 2 Condensed" w:hAnsi="Exo 2 Condensed"/>
        </w:rPr>
        <w:t>, Président de TSI : « </w:t>
      </w:r>
      <w:r w:rsidRPr="001D3B3F">
        <w:rPr>
          <w:rFonts w:ascii="Exo 2 Condensed" w:hAnsi="Exo 2 Condensed"/>
          <w:i/>
          <w:iCs/>
        </w:rPr>
        <w:t>c</w:t>
      </w:r>
      <w:r w:rsidR="003939FE" w:rsidRPr="001D3B3F">
        <w:rPr>
          <w:rFonts w:ascii="Exo 2 Condensed" w:hAnsi="Exo 2 Condensed"/>
          <w:i/>
          <w:iCs/>
        </w:rPr>
        <w:t>ette capitalisation d’expériences est une</w:t>
      </w:r>
      <w:r w:rsidR="003939FE" w:rsidRPr="00C85AD1">
        <w:rPr>
          <w:rFonts w:ascii="Exo 2 Condensed" w:hAnsi="Exo 2 Condensed"/>
          <w:i/>
          <w:iCs/>
        </w:rPr>
        <w:t xml:space="preserve"> clé de succès essentielle</w:t>
      </w:r>
      <w:r w:rsidRPr="00C85AD1">
        <w:rPr>
          <w:rFonts w:ascii="Exo 2 Condensed" w:hAnsi="Exo 2 Condensed"/>
          <w:i/>
          <w:iCs/>
        </w:rPr>
        <w:t>. Elle nous permet de comprendre parfaitement l</w:t>
      </w:r>
      <w:r w:rsidR="003939FE" w:rsidRPr="00C85AD1">
        <w:rPr>
          <w:rFonts w:ascii="Exo 2 Condensed" w:hAnsi="Exo 2 Condensed"/>
          <w:i/>
          <w:iCs/>
        </w:rPr>
        <w:t>es besoins industriels de nos donneurs d’ordre</w:t>
      </w:r>
      <w:r w:rsidRPr="00C85AD1">
        <w:rPr>
          <w:rFonts w:ascii="Exo 2 Condensed" w:hAnsi="Exo 2 Condensed"/>
          <w:i/>
          <w:iCs/>
        </w:rPr>
        <w:t>s</w:t>
      </w:r>
      <w:r w:rsidR="003939FE" w:rsidRPr="00C85AD1">
        <w:rPr>
          <w:rFonts w:ascii="Exo 2 Condensed" w:hAnsi="Exo 2 Condensed"/>
          <w:i/>
          <w:iCs/>
        </w:rPr>
        <w:t xml:space="preserve"> et </w:t>
      </w:r>
      <w:r w:rsidRPr="00C85AD1">
        <w:rPr>
          <w:rFonts w:ascii="Exo 2 Condensed" w:hAnsi="Exo 2 Condensed"/>
          <w:i/>
          <w:iCs/>
        </w:rPr>
        <w:t xml:space="preserve">de </w:t>
      </w:r>
      <w:r w:rsidR="003939FE" w:rsidRPr="00C85AD1">
        <w:rPr>
          <w:rFonts w:ascii="Exo 2 Condensed" w:hAnsi="Exo 2 Condensed"/>
          <w:i/>
          <w:iCs/>
        </w:rPr>
        <w:t xml:space="preserve">leur apporter une réponse rapide et adaptée. </w:t>
      </w:r>
      <w:r w:rsidRPr="00C85AD1">
        <w:rPr>
          <w:rFonts w:ascii="Exo 2 Condensed" w:hAnsi="Exo 2 Condensed"/>
          <w:i/>
          <w:iCs/>
        </w:rPr>
        <w:t>D</w:t>
      </w:r>
      <w:r w:rsidR="003939FE" w:rsidRPr="00C85AD1">
        <w:rPr>
          <w:rFonts w:ascii="Exo 2 Condensed" w:hAnsi="Exo 2 Condensed"/>
          <w:i/>
          <w:iCs/>
        </w:rPr>
        <w:t xml:space="preserve">e nos jours, les cycles de </w:t>
      </w:r>
      <w:r w:rsidRPr="00C85AD1">
        <w:rPr>
          <w:rFonts w:ascii="Exo 2 Condensed" w:hAnsi="Exo 2 Condensed"/>
          <w:i/>
          <w:iCs/>
        </w:rPr>
        <w:t>r</w:t>
      </w:r>
      <w:r w:rsidR="003939FE" w:rsidRPr="00C85AD1">
        <w:rPr>
          <w:rFonts w:ascii="Exo 2 Condensed" w:hAnsi="Exo 2 Condensed"/>
          <w:i/>
          <w:iCs/>
        </w:rPr>
        <w:t>etour sur investissement sont de plus en plus courts</w:t>
      </w:r>
      <w:r w:rsidRPr="00C85AD1">
        <w:rPr>
          <w:rFonts w:ascii="Exo 2 Condensed" w:hAnsi="Exo 2 Condensed"/>
          <w:i/>
          <w:iCs/>
        </w:rPr>
        <w:t>, l</w:t>
      </w:r>
      <w:r w:rsidR="003939FE" w:rsidRPr="00C85AD1">
        <w:rPr>
          <w:rFonts w:ascii="Exo 2 Condensed" w:hAnsi="Exo 2 Condensed"/>
          <w:i/>
          <w:iCs/>
        </w:rPr>
        <w:t>e couple Ingénierie et Maintenance prend donc tout son sens.</w:t>
      </w:r>
      <w:r>
        <w:rPr>
          <w:rFonts w:ascii="Exo 2 Condensed" w:hAnsi="Exo 2 Condensed"/>
        </w:rPr>
        <w:t> »</w:t>
      </w:r>
    </w:p>
    <w:p w14:paraId="1E8A0A52" w14:textId="1ED991DD" w:rsidR="003939FE" w:rsidRDefault="003939FE" w:rsidP="003939FE">
      <w:pPr>
        <w:spacing w:line="276" w:lineRule="auto"/>
        <w:jc w:val="both"/>
        <w:rPr>
          <w:rFonts w:ascii="Exo 2 Condensed" w:hAnsi="Exo 2 Condensed"/>
        </w:rPr>
      </w:pPr>
    </w:p>
    <w:p w14:paraId="1BBD8069" w14:textId="05B120C5" w:rsidR="006337A3" w:rsidRPr="006337A3" w:rsidRDefault="006337A3" w:rsidP="003939FE">
      <w:pPr>
        <w:spacing w:line="276" w:lineRule="auto"/>
        <w:jc w:val="both"/>
        <w:rPr>
          <w:rFonts w:ascii="Exo 2 Condensed" w:hAnsi="Exo 2 Condensed"/>
          <w:b/>
          <w:bCs/>
        </w:rPr>
      </w:pPr>
      <w:r w:rsidRPr="00FD0065">
        <w:rPr>
          <w:rFonts w:ascii="Exo 2 Condensed" w:hAnsi="Exo 2 Condensed"/>
          <w:b/>
          <w:bCs/>
        </w:rPr>
        <w:t xml:space="preserve">Une seule courbe d’apprentissage </w:t>
      </w:r>
      <w:r w:rsidR="003943D8" w:rsidRPr="00FD0065">
        <w:rPr>
          <w:rFonts w:ascii="Exo 2 Condensed" w:hAnsi="Exo 2 Condensed"/>
          <w:b/>
          <w:bCs/>
        </w:rPr>
        <w:t xml:space="preserve">pour des </w:t>
      </w:r>
      <w:r w:rsidRPr="00FD0065">
        <w:rPr>
          <w:rFonts w:ascii="Exo 2 Condensed" w:hAnsi="Exo 2 Condensed"/>
          <w:b/>
          <w:bCs/>
        </w:rPr>
        <w:t xml:space="preserve">économies financières et </w:t>
      </w:r>
      <w:r w:rsidR="001D3B3F" w:rsidRPr="00FD0065">
        <w:rPr>
          <w:rFonts w:ascii="Exo 2 Condensed" w:hAnsi="Exo 2 Condensed"/>
          <w:b/>
          <w:bCs/>
        </w:rPr>
        <w:t>des délais plus courts</w:t>
      </w:r>
    </w:p>
    <w:p w14:paraId="5F7FAA60" w14:textId="77777777" w:rsidR="006337A3" w:rsidRDefault="006337A3" w:rsidP="003939FE">
      <w:pPr>
        <w:spacing w:line="276" w:lineRule="auto"/>
        <w:jc w:val="both"/>
        <w:rPr>
          <w:rFonts w:ascii="Exo 2 Condensed" w:hAnsi="Exo 2 Condensed"/>
        </w:rPr>
      </w:pPr>
    </w:p>
    <w:p w14:paraId="7BDF5DE6" w14:textId="23434CEA" w:rsidR="00A16037" w:rsidRDefault="003939FE" w:rsidP="00A16037">
      <w:pPr>
        <w:spacing w:line="276" w:lineRule="auto"/>
        <w:jc w:val="both"/>
        <w:rPr>
          <w:rFonts w:ascii="Exo 2 Condensed" w:hAnsi="Exo 2 Condensed"/>
        </w:rPr>
      </w:pPr>
      <w:r>
        <w:rPr>
          <w:rFonts w:ascii="Exo 2 Condensed" w:hAnsi="Exo 2 Condensed"/>
        </w:rPr>
        <w:t>Les équipes de TSI sont composées de techniciens et ingénieurs qui</w:t>
      </w:r>
      <w:r w:rsidR="00A16037">
        <w:rPr>
          <w:rFonts w:ascii="Exo 2 Condensed" w:hAnsi="Exo 2 Condensed"/>
        </w:rPr>
        <w:t xml:space="preserve"> maîtrisent parfaitement les domaines de la conception, de la mécanique, de la chaudronnerie, de la tuyauterie et de l’électromécanique. Ils </w:t>
      </w:r>
      <w:r>
        <w:rPr>
          <w:rFonts w:ascii="Exo 2 Condensed" w:hAnsi="Exo 2 Condensed"/>
        </w:rPr>
        <w:t xml:space="preserve">interviennent </w:t>
      </w:r>
      <w:r w:rsidR="00A16037">
        <w:rPr>
          <w:rFonts w:ascii="Exo 2 Condensed" w:hAnsi="Exo 2 Condensed"/>
        </w:rPr>
        <w:t>aussi bien</w:t>
      </w:r>
      <w:r>
        <w:rPr>
          <w:rFonts w:ascii="Exo 2 Condensed" w:hAnsi="Exo 2 Condensed"/>
        </w:rPr>
        <w:t xml:space="preserve"> dans le cadre de</w:t>
      </w:r>
      <w:r w:rsidR="00A16037">
        <w:rPr>
          <w:rFonts w:ascii="Exo 2 Condensed" w:hAnsi="Exo 2 Condensed"/>
        </w:rPr>
        <w:t>s</w:t>
      </w:r>
      <w:r>
        <w:rPr>
          <w:rFonts w:ascii="Exo 2 Condensed" w:hAnsi="Exo 2 Condensed"/>
        </w:rPr>
        <w:t xml:space="preserve"> activités d’ingénierie</w:t>
      </w:r>
      <w:r w:rsidR="00A16037">
        <w:rPr>
          <w:rFonts w:ascii="Exo 2 Condensed" w:hAnsi="Exo 2 Condensed"/>
        </w:rPr>
        <w:t>/</w:t>
      </w:r>
      <w:r>
        <w:rPr>
          <w:rFonts w:ascii="Exo 2 Condensed" w:hAnsi="Exo 2 Condensed"/>
        </w:rPr>
        <w:t xml:space="preserve">travaux neufs que pour les opérations de maintenance. </w:t>
      </w:r>
    </w:p>
    <w:p w14:paraId="67EA79BB" w14:textId="77777777" w:rsidR="00A16037" w:rsidRDefault="00A16037" w:rsidP="00A16037">
      <w:pPr>
        <w:spacing w:line="276" w:lineRule="auto"/>
        <w:jc w:val="both"/>
        <w:rPr>
          <w:rFonts w:ascii="Exo 2 Condensed" w:hAnsi="Exo 2 Condensed"/>
        </w:rPr>
      </w:pPr>
    </w:p>
    <w:p w14:paraId="30BAACAE" w14:textId="43224939" w:rsidR="003939FE" w:rsidRDefault="003939FE" w:rsidP="003939FE">
      <w:pPr>
        <w:spacing w:line="276" w:lineRule="auto"/>
        <w:jc w:val="both"/>
        <w:rPr>
          <w:rFonts w:ascii="Exo 2 Condensed" w:hAnsi="Exo 2 Condensed"/>
        </w:rPr>
      </w:pPr>
      <w:r>
        <w:rPr>
          <w:rFonts w:ascii="Exo 2 Condensed" w:hAnsi="Exo 2 Condensed"/>
        </w:rPr>
        <w:t xml:space="preserve">L’intérêt de cette approche est facilement compréhensible : </w:t>
      </w:r>
      <w:r w:rsidR="00921532">
        <w:rPr>
          <w:rFonts w:ascii="Exo 2 Condensed" w:hAnsi="Exo 2 Condensed"/>
        </w:rPr>
        <w:t>f</w:t>
      </w:r>
      <w:r>
        <w:rPr>
          <w:rFonts w:ascii="Exo 2 Condensed" w:hAnsi="Exo 2 Condensed"/>
        </w:rPr>
        <w:t>ace à la masse énorme de données qu’ils doivent assimiler pour être pertinents et efficaces, il est évident que le fait de ne subir qu’une fois la courbe d’apprentissage est très économique tant financièrement qu’en terme de délai.</w:t>
      </w:r>
    </w:p>
    <w:p w14:paraId="22D15BFA" w14:textId="77777777" w:rsidR="00921532" w:rsidRDefault="00921532" w:rsidP="003939FE">
      <w:pPr>
        <w:spacing w:line="276" w:lineRule="auto"/>
        <w:jc w:val="both"/>
        <w:rPr>
          <w:rFonts w:ascii="Exo 2 Condensed" w:hAnsi="Exo 2 Condensed"/>
        </w:rPr>
      </w:pPr>
    </w:p>
    <w:p w14:paraId="047F4E3B" w14:textId="2A387586" w:rsidR="003939FE" w:rsidRDefault="003939FE" w:rsidP="003939FE">
      <w:pPr>
        <w:spacing w:line="276" w:lineRule="auto"/>
        <w:jc w:val="both"/>
        <w:rPr>
          <w:rFonts w:ascii="Exo 2 Condensed" w:hAnsi="Exo 2 Condensed"/>
        </w:rPr>
      </w:pPr>
      <w:r>
        <w:rPr>
          <w:rFonts w:ascii="Exo 2 Condensed" w:hAnsi="Exo 2 Condensed"/>
        </w:rPr>
        <w:t xml:space="preserve">A titre indicatif, pour saisir la complexité du contexte dans lequel évoluent </w:t>
      </w:r>
      <w:r w:rsidR="00F06725">
        <w:rPr>
          <w:rFonts w:ascii="Exo 2 Condensed" w:hAnsi="Exo 2 Condensed"/>
        </w:rPr>
        <w:t>les</w:t>
      </w:r>
      <w:r>
        <w:rPr>
          <w:rFonts w:ascii="Exo 2 Condensed" w:hAnsi="Exo 2 Condensed"/>
        </w:rPr>
        <w:t xml:space="preserve"> équipes</w:t>
      </w:r>
      <w:r w:rsidR="00F06725">
        <w:rPr>
          <w:rFonts w:ascii="Exo 2 Condensed" w:hAnsi="Exo 2 Condensed"/>
        </w:rPr>
        <w:t xml:space="preserve"> de TSI</w:t>
      </w:r>
      <w:r>
        <w:rPr>
          <w:rFonts w:ascii="Exo 2 Condensed" w:hAnsi="Exo 2 Condensed"/>
        </w:rPr>
        <w:t xml:space="preserve">, </w:t>
      </w:r>
      <w:r w:rsidR="00F06725">
        <w:rPr>
          <w:rFonts w:ascii="Exo 2 Condensed" w:hAnsi="Exo 2 Condensed"/>
        </w:rPr>
        <w:t>il leur faut, par exemple (</w:t>
      </w:r>
      <w:r>
        <w:rPr>
          <w:rFonts w:ascii="Exo 2 Condensed" w:hAnsi="Exo 2 Condensed"/>
        </w:rPr>
        <w:t>liste non exhaustive</w:t>
      </w:r>
      <w:r w:rsidR="00F06725">
        <w:rPr>
          <w:rFonts w:ascii="Exo 2 Condensed" w:hAnsi="Exo 2 Condensed"/>
        </w:rPr>
        <w:t>) :</w:t>
      </w:r>
      <w:r>
        <w:rPr>
          <w:rFonts w:ascii="Exo 2 Condensed" w:hAnsi="Exo 2 Condensed"/>
        </w:rPr>
        <w:t xml:space="preserve"> prendre en compte en amont </w:t>
      </w:r>
      <w:r w:rsidR="00F06725">
        <w:rPr>
          <w:rFonts w:ascii="Exo 2 Condensed" w:hAnsi="Exo 2 Condensed"/>
        </w:rPr>
        <w:t>l</w:t>
      </w:r>
      <w:r>
        <w:rPr>
          <w:rFonts w:ascii="Exo 2 Condensed" w:hAnsi="Exo 2 Condensed"/>
        </w:rPr>
        <w:t>es données propres au métier du client</w:t>
      </w:r>
      <w:r w:rsidR="00F06725">
        <w:rPr>
          <w:rFonts w:ascii="Exo 2 Condensed" w:hAnsi="Exo 2 Condensed"/>
        </w:rPr>
        <w:t xml:space="preserve"> et les </w:t>
      </w:r>
      <w:r>
        <w:rPr>
          <w:rFonts w:ascii="Exo 2 Condensed" w:hAnsi="Exo 2 Condensed"/>
        </w:rPr>
        <w:t xml:space="preserve">normes qu’il doit respecter. Mais </w:t>
      </w:r>
      <w:r w:rsidR="00F06725">
        <w:rPr>
          <w:rFonts w:ascii="Exo 2 Condensed" w:hAnsi="Exo 2 Condensed"/>
        </w:rPr>
        <w:t xml:space="preserve">aussi </w:t>
      </w:r>
      <w:r>
        <w:rPr>
          <w:rFonts w:ascii="Exo 2 Condensed" w:hAnsi="Exo 2 Condensed"/>
        </w:rPr>
        <w:t>la connaissance de l’induit (non écrit dans le cahier des charges), de la topographie des usines avec leurs contraintes de circulation et leurs règles de sécurité. Et surtout, la maîtrise des risques et l’intégration des spécificités propres à chaque activité.</w:t>
      </w:r>
    </w:p>
    <w:p w14:paraId="201AF171" w14:textId="77777777" w:rsidR="00EB43E9" w:rsidRDefault="00EB43E9" w:rsidP="001219A3">
      <w:pPr>
        <w:spacing w:line="276" w:lineRule="auto"/>
        <w:jc w:val="both"/>
        <w:rPr>
          <w:rFonts w:ascii="Exo 2 Condensed" w:hAnsi="Exo 2 Condensed"/>
        </w:rPr>
      </w:pPr>
    </w:p>
    <w:p w14:paraId="7B93200A" w14:textId="21EAB823" w:rsidR="00A16037" w:rsidRPr="00A16037" w:rsidRDefault="00991B5E" w:rsidP="001219A3">
      <w:pPr>
        <w:spacing w:line="276" w:lineRule="auto"/>
        <w:jc w:val="both"/>
        <w:rPr>
          <w:rFonts w:ascii="Exo 2 Condensed" w:hAnsi="Exo 2 Condensed"/>
        </w:rPr>
      </w:pPr>
      <w:r>
        <w:rPr>
          <w:rFonts w:ascii="Exo 2 Condensed" w:hAnsi="Exo 2 Condensed"/>
        </w:rPr>
        <w:t xml:space="preserve">Récemment, </w:t>
      </w:r>
      <w:r w:rsidR="0025378F">
        <w:rPr>
          <w:rFonts w:ascii="Exo 2 Condensed" w:hAnsi="Exo 2 Condensed"/>
        </w:rPr>
        <w:t xml:space="preserve">un acteur majeur </w:t>
      </w:r>
      <w:r>
        <w:rPr>
          <w:rFonts w:ascii="Exo 2 Condensed" w:hAnsi="Exo 2 Condensed"/>
        </w:rPr>
        <w:t>dans le secteur d</w:t>
      </w:r>
      <w:r w:rsidR="00E27D97">
        <w:rPr>
          <w:rFonts w:ascii="Exo 2 Condensed" w:hAnsi="Exo 2 Condensed"/>
        </w:rPr>
        <w:t xml:space="preserve">e la </w:t>
      </w:r>
      <w:r w:rsidR="00E27D97" w:rsidRPr="00E27D97">
        <w:rPr>
          <w:rFonts w:ascii="Exo 2 Condensed" w:hAnsi="Exo 2 Condensed"/>
        </w:rPr>
        <w:t>construction</w:t>
      </w:r>
      <w:r w:rsidR="0025378F" w:rsidRPr="00E27D97">
        <w:rPr>
          <w:rFonts w:ascii="Exo 2 Condensed" w:hAnsi="Exo 2 Condensed"/>
        </w:rPr>
        <w:t>,</w:t>
      </w:r>
      <w:r w:rsidR="00A16037" w:rsidRPr="00E27D97">
        <w:rPr>
          <w:rFonts w:ascii="Exo 2 Condensed" w:hAnsi="Exo 2 Condensed"/>
        </w:rPr>
        <w:t xml:space="preserve"> (</w:t>
      </w:r>
      <w:r w:rsidR="00E27D97" w:rsidRPr="00E27D97">
        <w:rPr>
          <w:rFonts w:ascii="Exo 2 Condensed" w:hAnsi="Exo 2 Condensed"/>
        </w:rPr>
        <w:t xml:space="preserve">où TSI intervient depuis </w:t>
      </w:r>
      <w:r w:rsidR="00E27D97" w:rsidRPr="00E27D97">
        <w:rPr>
          <w:rFonts w:ascii="Exo 2 Condensed" w:hAnsi="Exo 2 Condensed"/>
        </w:rPr>
        <w:lastRenderedPageBreak/>
        <w:t>plusieurs années en maintenance avec des équipes détachées</w:t>
      </w:r>
      <w:r w:rsidR="00A16037" w:rsidRPr="00E27D97">
        <w:rPr>
          <w:rFonts w:ascii="Exo 2 Condensed" w:hAnsi="Exo 2 Condensed"/>
        </w:rPr>
        <w:t xml:space="preserve">) </w:t>
      </w:r>
      <w:r w:rsidR="0025378F" w:rsidRPr="00E27D97">
        <w:rPr>
          <w:rFonts w:ascii="Exo 2 Condensed" w:hAnsi="Exo 2 Condensed"/>
        </w:rPr>
        <w:t>contr</w:t>
      </w:r>
      <w:r w:rsidR="0025378F">
        <w:rPr>
          <w:rFonts w:ascii="Exo 2 Condensed" w:hAnsi="Exo 2 Condensed"/>
        </w:rPr>
        <w:t xml:space="preserve">aint de revoir ses </w:t>
      </w:r>
      <w:proofErr w:type="spellStart"/>
      <w:r w:rsidR="0025378F">
        <w:rPr>
          <w:rFonts w:ascii="Exo 2 Condensed" w:hAnsi="Exo 2 Condensed"/>
        </w:rPr>
        <w:t>process</w:t>
      </w:r>
      <w:proofErr w:type="spellEnd"/>
      <w:r w:rsidR="0025378F">
        <w:rPr>
          <w:rFonts w:ascii="Exo 2 Condensed" w:hAnsi="Exo 2 Condensed"/>
        </w:rPr>
        <w:t xml:space="preserve"> de production suite au changement des </w:t>
      </w:r>
      <w:r>
        <w:rPr>
          <w:rFonts w:ascii="Exo 2 Condensed" w:hAnsi="Exo 2 Condensed"/>
        </w:rPr>
        <w:t>matières</w:t>
      </w:r>
      <w:r w:rsidR="0025378F">
        <w:rPr>
          <w:rFonts w:ascii="Exo 2 Condensed" w:hAnsi="Exo 2 Condensed"/>
        </w:rPr>
        <w:t xml:space="preserve"> utilisées (inox au lieu de polymères)</w:t>
      </w:r>
      <w:r w:rsidR="00A16037">
        <w:rPr>
          <w:rFonts w:ascii="Exo 2 Condensed" w:hAnsi="Exo 2 Condensed"/>
        </w:rPr>
        <w:t>,</w:t>
      </w:r>
      <w:r w:rsidR="0025378F">
        <w:rPr>
          <w:rFonts w:ascii="Exo 2 Condensed" w:hAnsi="Exo 2 Condensed"/>
        </w:rPr>
        <w:t xml:space="preserve"> a fait le choix </w:t>
      </w:r>
      <w:r w:rsidR="0025378F" w:rsidRPr="007678B7">
        <w:rPr>
          <w:rFonts w:ascii="Exo 2 Condensed" w:hAnsi="Exo 2 Condensed"/>
        </w:rPr>
        <w:t xml:space="preserve">de TSI pour </w:t>
      </w:r>
      <w:r w:rsidRPr="007678B7">
        <w:rPr>
          <w:rFonts w:ascii="Exo 2 Condensed" w:hAnsi="Exo 2 Condensed"/>
        </w:rPr>
        <w:t xml:space="preserve">remplacer </w:t>
      </w:r>
      <w:r w:rsidR="0025378F" w:rsidRPr="007678B7">
        <w:rPr>
          <w:rFonts w:ascii="Exo 2 Condensed" w:hAnsi="Exo 2 Condensed"/>
        </w:rPr>
        <w:t>un</w:t>
      </w:r>
      <w:r w:rsidRPr="007678B7">
        <w:rPr>
          <w:rFonts w:ascii="Exo 2 Condensed" w:hAnsi="Exo 2 Condensed"/>
        </w:rPr>
        <w:t xml:space="preserve"> </w:t>
      </w:r>
      <w:r w:rsidR="00A62B70" w:rsidRPr="007678B7">
        <w:rPr>
          <w:rFonts w:ascii="Exo 2 Condensed" w:hAnsi="Exo 2 Condensed"/>
        </w:rPr>
        <w:t>dépoussiéreur</w:t>
      </w:r>
      <w:r w:rsidR="003D059D" w:rsidRPr="007678B7">
        <w:rPr>
          <w:rFonts w:ascii="Exo 2 Condensed" w:hAnsi="Exo 2 Condensed"/>
        </w:rPr>
        <w:t xml:space="preserve"> (cyclone)</w:t>
      </w:r>
      <w:r w:rsidR="00A62B70" w:rsidRPr="007678B7">
        <w:rPr>
          <w:rFonts w:ascii="Exo 2 Condensed" w:hAnsi="Exo 2 Condensed"/>
        </w:rPr>
        <w:t xml:space="preserve">. </w:t>
      </w:r>
      <w:r w:rsidR="0025378F" w:rsidRPr="007678B7">
        <w:rPr>
          <w:rFonts w:ascii="Exo 2 Condensed" w:hAnsi="Exo 2 Condensed"/>
        </w:rPr>
        <w:t>TSI a assuré la maîtrise d’</w:t>
      </w:r>
      <w:proofErr w:type="spellStart"/>
      <w:r w:rsidR="0025378F" w:rsidRPr="007678B7">
        <w:rPr>
          <w:rFonts w:ascii="Exo 2 Condensed" w:hAnsi="Exo 2 Condensed"/>
        </w:rPr>
        <w:t>oeuvre</w:t>
      </w:r>
      <w:proofErr w:type="spellEnd"/>
      <w:r w:rsidR="0025378F" w:rsidRPr="007678B7">
        <w:rPr>
          <w:rFonts w:ascii="Exo 2 Condensed" w:hAnsi="Exo 2 Condensed"/>
        </w:rPr>
        <w:t>, soit le</w:t>
      </w:r>
      <w:r w:rsidR="0025378F">
        <w:rPr>
          <w:rFonts w:ascii="Exo 2 Condensed" w:hAnsi="Exo 2 Condensed"/>
        </w:rPr>
        <w:t xml:space="preserve"> pilotage de l’ensemble des intervenants (ex intervenants extérieurs : électriciens, fabricant de </w:t>
      </w:r>
      <w:r w:rsidR="0025378F" w:rsidRPr="007678B7">
        <w:rPr>
          <w:rFonts w:ascii="Exo 2 Condensed" w:hAnsi="Exo 2 Condensed"/>
        </w:rPr>
        <w:t>ventilateurs), ainsi que l’ingénierie (dont l’analyse du sol, l’implantation</w:t>
      </w:r>
      <w:r w:rsidR="00A16037" w:rsidRPr="007678B7">
        <w:rPr>
          <w:rFonts w:ascii="Exo 2 Condensed" w:hAnsi="Exo 2 Condensed"/>
        </w:rPr>
        <w:t xml:space="preserve">, </w:t>
      </w:r>
      <w:r w:rsidR="00B259B9" w:rsidRPr="007678B7">
        <w:rPr>
          <w:rFonts w:ascii="Exo 2 Condensed" w:hAnsi="Exo 2 Condensed"/>
        </w:rPr>
        <w:t xml:space="preserve">la gestion des </w:t>
      </w:r>
      <w:r w:rsidR="00E127A9" w:rsidRPr="007678B7">
        <w:rPr>
          <w:rFonts w:ascii="Exo 2 Condensed" w:hAnsi="Exo 2 Condensed"/>
        </w:rPr>
        <w:t>interférence</w:t>
      </w:r>
      <w:r w:rsidR="00B259B9" w:rsidRPr="007678B7">
        <w:rPr>
          <w:rFonts w:ascii="Exo 2 Condensed" w:hAnsi="Exo 2 Condensed"/>
        </w:rPr>
        <w:t>s</w:t>
      </w:r>
      <w:r w:rsidR="00E127A9" w:rsidRPr="007678B7">
        <w:rPr>
          <w:rFonts w:ascii="Exo 2 Condensed" w:hAnsi="Exo 2 Condensed"/>
        </w:rPr>
        <w:t xml:space="preserve"> avec les éléments environnants, aide au financement</w:t>
      </w:r>
      <w:r w:rsidR="0025378F" w:rsidRPr="007678B7">
        <w:rPr>
          <w:rFonts w:ascii="Exo 2 Condensed" w:hAnsi="Exo 2 Condensed"/>
        </w:rPr>
        <w:t xml:space="preserve">). </w:t>
      </w:r>
      <w:r w:rsidR="005842B2">
        <w:rPr>
          <w:rFonts w:ascii="Exo 2 Condensed" w:hAnsi="Exo 2 Condensed"/>
        </w:rPr>
        <w:t>Ce</w:t>
      </w:r>
      <w:r w:rsidR="00FB6088">
        <w:rPr>
          <w:rFonts w:ascii="Exo 2 Condensed" w:hAnsi="Exo 2 Condensed"/>
        </w:rPr>
        <w:t xml:space="preserve"> nouvel équipement</w:t>
      </w:r>
      <w:r w:rsidR="005842B2">
        <w:rPr>
          <w:rFonts w:ascii="Exo 2 Condensed" w:hAnsi="Exo 2 Condensed"/>
        </w:rPr>
        <w:t xml:space="preserve"> a été implanté</w:t>
      </w:r>
      <w:r w:rsidR="00FB6088">
        <w:rPr>
          <w:rFonts w:ascii="Exo 2 Condensed" w:hAnsi="Exo 2 Condensed"/>
        </w:rPr>
        <w:t xml:space="preserve"> </w:t>
      </w:r>
      <w:r w:rsidR="00C0718B">
        <w:rPr>
          <w:rFonts w:ascii="Exo 2 Condensed" w:hAnsi="Exo 2 Condensed"/>
        </w:rPr>
        <w:t>en</w:t>
      </w:r>
      <w:r w:rsidR="00FB6088">
        <w:rPr>
          <w:rFonts w:ascii="Exo 2 Condensed" w:hAnsi="Exo 2 Condensed"/>
        </w:rPr>
        <w:t xml:space="preserve"> moins de 4 mois avec, pour le client, une assurance de redémarrage de la production en temps et en heure. </w:t>
      </w:r>
      <w:r w:rsidR="0025378F">
        <w:rPr>
          <w:rFonts w:ascii="Exo 2 Condensed" w:hAnsi="Exo 2 Condensed"/>
        </w:rPr>
        <w:t xml:space="preserve"> </w:t>
      </w:r>
    </w:p>
    <w:p w14:paraId="4C7893BB" w14:textId="77777777" w:rsidR="00F72573" w:rsidRPr="0012395E" w:rsidRDefault="00F72573" w:rsidP="005F36D4">
      <w:pPr>
        <w:spacing w:line="276" w:lineRule="auto"/>
        <w:jc w:val="both"/>
        <w:rPr>
          <w:rFonts w:ascii="Calibri" w:hAnsi="Calibri"/>
          <w:bCs/>
          <w:i/>
          <w:color w:val="auto"/>
        </w:rPr>
      </w:pPr>
    </w:p>
    <w:p w14:paraId="5EBEE0E0" w14:textId="77777777" w:rsidR="00B50E61" w:rsidRPr="00D34586" w:rsidRDefault="00B50E61" w:rsidP="00B50E61">
      <w:pPr>
        <w:jc w:val="center"/>
        <w:rPr>
          <w:rFonts w:ascii="Calibri" w:hAnsi="Calibri"/>
          <w:color w:val="auto"/>
        </w:rPr>
      </w:pPr>
      <w:r w:rsidRPr="00D34586">
        <w:rPr>
          <w:rFonts w:ascii="Calibri" w:hAnsi="Calibri"/>
          <w:color w:val="auto"/>
        </w:rPr>
        <w:t>FIN</w:t>
      </w:r>
    </w:p>
    <w:p w14:paraId="10BE4E44" w14:textId="4D9D0A69" w:rsidR="00F72573" w:rsidRDefault="00F72573" w:rsidP="00F72573">
      <w:pPr>
        <w:pStyle w:val="PITextkrper"/>
        <w:rPr>
          <w:b/>
          <w:sz w:val="24"/>
          <w:szCs w:val="24"/>
          <w:lang w:val="fr-FR"/>
        </w:rPr>
      </w:pPr>
      <w:r>
        <w:rPr>
          <w:b/>
          <w:sz w:val="24"/>
          <w:szCs w:val="24"/>
          <w:lang w:val="fr-FR"/>
        </w:rPr>
        <w:t>Légendes p</w:t>
      </w:r>
      <w:r w:rsidRPr="00465096">
        <w:rPr>
          <w:b/>
          <w:sz w:val="24"/>
          <w:szCs w:val="24"/>
          <w:lang w:val="fr-FR"/>
        </w:rPr>
        <w:t>hoto</w:t>
      </w:r>
      <w:r>
        <w:rPr>
          <w:b/>
          <w:sz w:val="24"/>
          <w:szCs w:val="24"/>
          <w:lang w:val="fr-FR"/>
        </w:rPr>
        <w:t>s :</w:t>
      </w:r>
    </w:p>
    <w:tbl>
      <w:tblPr>
        <w:tblW w:w="5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977"/>
      </w:tblGrid>
      <w:tr w:rsidR="00F72573" w:rsidRPr="008E0575" w14:paraId="0A83BB93" w14:textId="77777777" w:rsidTr="00762F87">
        <w:trPr>
          <w:trHeight w:val="3037"/>
        </w:trPr>
        <w:tc>
          <w:tcPr>
            <w:tcW w:w="2977" w:type="dxa"/>
          </w:tcPr>
          <w:p w14:paraId="175F084F" w14:textId="29012BA8" w:rsidR="00F72573" w:rsidRDefault="00F72573" w:rsidP="008E56B2">
            <w:pPr>
              <w:rPr>
                <w:rFonts w:hint="eastAsia"/>
              </w:rPr>
            </w:pPr>
          </w:p>
          <w:p w14:paraId="33CE79BE" w14:textId="3A2890A4" w:rsidR="00F72573" w:rsidRPr="007678B7" w:rsidRDefault="00955CD0" w:rsidP="008E56B2">
            <w:pPr>
              <w:rPr>
                <w:rFonts w:hint="eastAsia"/>
              </w:rPr>
            </w:pPr>
            <w:r w:rsidRPr="007678B7">
              <w:rPr>
                <w:rFonts w:hint="eastAsia"/>
                <w:noProof/>
              </w:rPr>
              <w:drawing>
                <wp:inline distT="0" distB="0" distL="0" distR="0" wp14:anchorId="4141BE2B" wp14:editId="075E69BF">
                  <wp:extent cx="1753235" cy="1240790"/>
                  <wp:effectExtent l="0" t="0" r="0" b="3810"/>
                  <wp:docPr id="2" name="Image 2" descr="Une image contenant intérieur,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clone-BD.jpg"/>
                          <pic:cNvPicPr/>
                        </pic:nvPicPr>
                        <pic:blipFill>
                          <a:blip r:embed="rId6"/>
                          <a:stretch>
                            <a:fillRect/>
                          </a:stretch>
                        </pic:blipFill>
                        <pic:spPr>
                          <a:xfrm>
                            <a:off x="0" y="0"/>
                            <a:ext cx="1753235" cy="1240790"/>
                          </a:xfrm>
                          <a:prstGeom prst="rect">
                            <a:avLst/>
                          </a:prstGeom>
                        </pic:spPr>
                      </pic:pic>
                    </a:graphicData>
                  </a:graphic>
                </wp:inline>
              </w:drawing>
            </w:r>
          </w:p>
          <w:p w14:paraId="25D1E7E2" w14:textId="77777777" w:rsidR="00666F60" w:rsidRPr="007678B7" w:rsidRDefault="00666F60" w:rsidP="00666F60">
            <w:pPr>
              <w:pStyle w:val="PILead"/>
              <w:spacing w:after="0" w:line="240" w:lineRule="auto"/>
              <w:jc w:val="left"/>
              <w:rPr>
                <w:bCs w:val="0"/>
                <w:sz w:val="18"/>
                <w:szCs w:val="18"/>
              </w:rPr>
            </w:pPr>
            <w:r w:rsidRPr="007678B7">
              <w:rPr>
                <w:sz w:val="18"/>
                <w:szCs w:val="18"/>
                <w:lang w:val="fr-FR"/>
              </w:rPr>
              <w:t>Ingénierie et maintenance</w:t>
            </w:r>
            <w:r>
              <w:rPr>
                <w:sz w:val="18"/>
                <w:szCs w:val="18"/>
                <w:lang w:val="fr-FR"/>
              </w:rPr>
              <w:t>.</w:t>
            </w:r>
          </w:p>
          <w:p w14:paraId="3725337F" w14:textId="44A6E59D" w:rsidR="000B6BFF" w:rsidRPr="007678B7" w:rsidRDefault="000B6BFF" w:rsidP="000B6BFF">
            <w:pPr>
              <w:pStyle w:val="PILead"/>
              <w:spacing w:after="0" w:line="240" w:lineRule="auto"/>
              <w:jc w:val="left"/>
              <w:rPr>
                <w:bCs w:val="0"/>
                <w:sz w:val="18"/>
                <w:szCs w:val="18"/>
              </w:rPr>
            </w:pPr>
            <w:r w:rsidRPr="007678B7">
              <w:rPr>
                <w:sz w:val="18"/>
                <w:szCs w:val="18"/>
                <w:lang w:val="fr-FR"/>
              </w:rPr>
              <w:t>Dépoussiéreur en inox</w:t>
            </w:r>
            <w:r w:rsidR="00666F60">
              <w:rPr>
                <w:sz w:val="18"/>
                <w:szCs w:val="18"/>
                <w:lang w:val="fr-FR"/>
              </w:rPr>
              <w:t xml:space="preserve"> implanté en </w:t>
            </w:r>
            <w:r w:rsidR="002468F2">
              <w:rPr>
                <w:sz w:val="18"/>
                <w:szCs w:val="18"/>
                <w:lang w:val="fr-FR"/>
              </w:rPr>
              <w:t>moi</w:t>
            </w:r>
            <w:r w:rsidR="005842B2">
              <w:rPr>
                <w:sz w:val="18"/>
                <w:szCs w:val="18"/>
                <w:lang w:val="fr-FR"/>
              </w:rPr>
              <w:t>n</w:t>
            </w:r>
            <w:r w:rsidR="002468F2">
              <w:rPr>
                <w:sz w:val="18"/>
                <w:szCs w:val="18"/>
                <w:lang w:val="fr-FR"/>
              </w:rPr>
              <w:t xml:space="preserve">s de </w:t>
            </w:r>
            <w:r w:rsidR="00666F60">
              <w:rPr>
                <w:sz w:val="18"/>
                <w:szCs w:val="18"/>
                <w:lang w:val="fr-FR"/>
              </w:rPr>
              <w:t>4 mois par TSI</w:t>
            </w:r>
            <w:r w:rsidRPr="007678B7">
              <w:rPr>
                <w:sz w:val="18"/>
                <w:szCs w:val="18"/>
                <w:lang w:val="fr-FR"/>
              </w:rPr>
              <w:t xml:space="preserve">. </w:t>
            </w:r>
          </w:p>
          <w:p w14:paraId="13214CF6" w14:textId="293565FB" w:rsidR="00F72573" w:rsidRPr="007678B7" w:rsidRDefault="00F72573" w:rsidP="008E56B2">
            <w:pPr>
              <w:pStyle w:val="PILead"/>
              <w:spacing w:after="0" w:line="240" w:lineRule="auto"/>
              <w:jc w:val="left"/>
              <w:rPr>
                <w:bCs w:val="0"/>
                <w:sz w:val="18"/>
                <w:szCs w:val="18"/>
              </w:rPr>
            </w:pPr>
          </w:p>
          <w:p w14:paraId="269B42F6" w14:textId="77777777" w:rsidR="00F72573" w:rsidRPr="007678B7" w:rsidRDefault="00F72573" w:rsidP="008E56B2">
            <w:pPr>
              <w:rPr>
                <w:rFonts w:ascii="Arial" w:hAnsi="Arial"/>
                <w:b/>
                <w:snapToGrid w:val="0"/>
                <w:sz w:val="18"/>
              </w:rPr>
            </w:pPr>
          </w:p>
        </w:tc>
        <w:tc>
          <w:tcPr>
            <w:tcW w:w="2977" w:type="dxa"/>
          </w:tcPr>
          <w:p w14:paraId="3B217418" w14:textId="46AE1084" w:rsidR="00AC4036" w:rsidRPr="007678B7" w:rsidRDefault="00AC4036" w:rsidP="008E56B2">
            <w:pPr>
              <w:pStyle w:val="PILead"/>
              <w:spacing w:after="0" w:line="240" w:lineRule="auto"/>
              <w:jc w:val="left"/>
              <w:rPr>
                <w:sz w:val="18"/>
                <w:szCs w:val="18"/>
                <w:lang w:val="fr-FR"/>
              </w:rPr>
            </w:pPr>
          </w:p>
          <w:p w14:paraId="15197ED6" w14:textId="77777777" w:rsidR="00F72573" w:rsidRDefault="0012078B" w:rsidP="0012078B">
            <w:pPr>
              <w:pStyle w:val="PILead"/>
              <w:spacing w:after="0" w:line="240" w:lineRule="auto"/>
              <w:jc w:val="left"/>
            </w:pPr>
            <w:r>
              <w:rPr>
                <w:rFonts w:hint="eastAsia"/>
                <w:noProof/>
              </w:rPr>
              <w:drawing>
                <wp:inline distT="0" distB="0" distL="0" distR="0" wp14:anchorId="6325DB04" wp14:editId="29D8BCBA">
                  <wp:extent cx="928370" cy="1285460"/>
                  <wp:effectExtent l="0" t="0" r="0" b="0"/>
                  <wp:docPr id="3" name="Image 3" descr="Une image contenant intérieur,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I-cyclone-montage-BD.jpg"/>
                          <pic:cNvPicPr/>
                        </pic:nvPicPr>
                        <pic:blipFill>
                          <a:blip r:embed="rId7"/>
                          <a:stretch>
                            <a:fillRect/>
                          </a:stretch>
                        </pic:blipFill>
                        <pic:spPr>
                          <a:xfrm>
                            <a:off x="0" y="0"/>
                            <a:ext cx="1008527" cy="1396449"/>
                          </a:xfrm>
                          <a:prstGeom prst="rect">
                            <a:avLst/>
                          </a:prstGeom>
                        </pic:spPr>
                      </pic:pic>
                    </a:graphicData>
                  </a:graphic>
                </wp:inline>
              </w:drawing>
            </w:r>
          </w:p>
          <w:p w14:paraId="0E239BA1" w14:textId="0DA9AF18" w:rsidR="0012078B" w:rsidRPr="007678B7" w:rsidRDefault="0012078B" w:rsidP="0012078B">
            <w:pPr>
              <w:pStyle w:val="PILead"/>
              <w:spacing w:after="0" w:line="240" w:lineRule="auto"/>
              <w:jc w:val="left"/>
              <w:rPr>
                <w:bCs w:val="0"/>
                <w:sz w:val="18"/>
                <w:szCs w:val="18"/>
              </w:rPr>
            </w:pPr>
            <w:r>
              <w:rPr>
                <w:sz w:val="18"/>
                <w:szCs w:val="18"/>
                <w:lang w:val="fr-FR"/>
              </w:rPr>
              <w:t>Montage du d</w:t>
            </w:r>
            <w:r w:rsidRPr="007678B7">
              <w:rPr>
                <w:sz w:val="18"/>
                <w:szCs w:val="18"/>
                <w:lang w:val="fr-FR"/>
              </w:rPr>
              <w:t>époussiéreur en inox</w:t>
            </w:r>
            <w:r>
              <w:rPr>
                <w:sz w:val="18"/>
                <w:szCs w:val="18"/>
                <w:lang w:val="fr-FR"/>
              </w:rPr>
              <w:t xml:space="preserve"> par les équipes de TSI.</w:t>
            </w:r>
          </w:p>
          <w:p w14:paraId="7B230BAC" w14:textId="2383DF47" w:rsidR="0012078B" w:rsidRPr="0000547C" w:rsidRDefault="0012078B" w:rsidP="0012078B">
            <w:pPr>
              <w:pStyle w:val="PILead"/>
              <w:spacing w:after="0" w:line="240" w:lineRule="auto"/>
              <w:jc w:val="left"/>
            </w:pPr>
          </w:p>
        </w:tc>
      </w:tr>
      <w:tr w:rsidR="0012078B" w:rsidRPr="008E0575" w14:paraId="549EFE9A" w14:textId="77777777" w:rsidTr="00762F87">
        <w:trPr>
          <w:trHeight w:val="3037"/>
        </w:trPr>
        <w:tc>
          <w:tcPr>
            <w:tcW w:w="2977" w:type="dxa"/>
          </w:tcPr>
          <w:p w14:paraId="35EA185C" w14:textId="77777777" w:rsidR="0012078B" w:rsidRDefault="001F1383" w:rsidP="008E56B2">
            <w:pPr>
              <w:rPr>
                <w:rFonts w:hint="eastAsia"/>
              </w:rPr>
            </w:pPr>
            <w:r>
              <w:rPr>
                <w:rFonts w:hint="eastAsia"/>
                <w:noProof/>
              </w:rPr>
              <w:drawing>
                <wp:inline distT="0" distB="0" distL="0" distR="0" wp14:anchorId="5A68F0DA" wp14:editId="661464B5">
                  <wp:extent cx="995882" cy="1339265"/>
                  <wp:effectExtent l="0" t="0" r="0" b="0"/>
                  <wp:docPr id="4" name="Image 4" descr="Une image contenant bâtiment, ciel,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I-depoussiereur-2-montage-BD.jpg"/>
                          <pic:cNvPicPr/>
                        </pic:nvPicPr>
                        <pic:blipFill>
                          <a:blip r:embed="rId8"/>
                          <a:stretch>
                            <a:fillRect/>
                          </a:stretch>
                        </pic:blipFill>
                        <pic:spPr>
                          <a:xfrm>
                            <a:off x="0" y="0"/>
                            <a:ext cx="1017751" cy="1368675"/>
                          </a:xfrm>
                          <a:prstGeom prst="rect">
                            <a:avLst/>
                          </a:prstGeom>
                        </pic:spPr>
                      </pic:pic>
                    </a:graphicData>
                  </a:graphic>
                </wp:inline>
              </w:drawing>
            </w:r>
          </w:p>
          <w:p w14:paraId="70B55364" w14:textId="38DB9CBA" w:rsidR="002468F2" w:rsidRPr="007678B7" w:rsidRDefault="002468F2" w:rsidP="002468F2">
            <w:pPr>
              <w:pStyle w:val="PILead"/>
              <w:spacing w:after="0" w:line="240" w:lineRule="auto"/>
              <w:jc w:val="left"/>
              <w:rPr>
                <w:bCs w:val="0"/>
                <w:sz w:val="18"/>
                <w:szCs w:val="18"/>
              </w:rPr>
            </w:pPr>
            <w:r>
              <w:rPr>
                <w:sz w:val="18"/>
                <w:szCs w:val="18"/>
                <w:lang w:val="fr-FR"/>
              </w:rPr>
              <w:t>Montage du d</w:t>
            </w:r>
            <w:r w:rsidRPr="007678B7">
              <w:rPr>
                <w:sz w:val="18"/>
                <w:szCs w:val="18"/>
                <w:lang w:val="fr-FR"/>
              </w:rPr>
              <w:t>époussiéreur en inox</w:t>
            </w:r>
            <w:r>
              <w:rPr>
                <w:sz w:val="18"/>
                <w:szCs w:val="18"/>
                <w:lang w:val="fr-FR"/>
              </w:rPr>
              <w:t xml:space="preserve"> par les équipes de TSI qui ont assuré la maîtrise d’œuvre et l’ingénierie.</w:t>
            </w:r>
          </w:p>
          <w:p w14:paraId="326AD91C" w14:textId="53426A05" w:rsidR="002468F2" w:rsidRPr="002468F2" w:rsidRDefault="002468F2" w:rsidP="008E56B2">
            <w:pPr>
              <w:rPr>
                <w:rFonts w:hint="eastAsia"/>
                <w:lang w:val="de-DE"/>
              </w:rPr>
            </w:pPr>
          </w:p>
        </w:tc>
        <w:tc>
          <w:tcPr>
            <w:tcW w:w="2977" w:type="dxa"/>
          </w:tcPr>
          <w:p w14:paraId="52EE23E6" w14:textId="77777777" w:rsidR="0012078B" w:rsidRDefault="0012078B" w:rsidP="008E56B2">
            <w:pPr>
              <w:pStyle w:val="PILead"/>
              <w:spacing w:after="0" w:line="240" w:lineRule="auto"/>
              <w:jc w:val="left"/>
              <w:rPr>
                <w:sz w:val="18"/>
                <w:szCs w:val="18"/>
                <w:lang w:val="fr-FR"/>
              </w:rPr>
            </w:pPr>
            <w:r w:rsidRPr="007678B7">
              <w:rPr>
                <w:noProof/>
                <w:sz w:val="18"/>
                <w:szCs w:val="18"/>
                <w:lang w:val="fr-FR"/>
              </w:rPr>
              <w:drawing>
                <wp:inline distT="0" distB="0" distL="0" distR="0" wp14:anchorId="3F7A3E01" wp14:editId="4FA979C3">
                  <wp:extent cx="1686394" cy="1299763"/>
                  <wp:effectExtent l="0" t="0" r="3175" b="0"/>
                  <wp:docPr id="6" name="Image 6" descr="Une image contenant bâtiment, plancher, terrain, cha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se-palettes_fixe-BD.jpg"/>
                          <pic:cNvPicPr/>
                        </pic:nvPicPr>
                        <pic:blipFill>
                          <a:blip r:embed="rId9"/>
                          <a:stretch>
                            <a:fillRect/>
                          </a:stretch>
                        </pic:blipFill>
                        <pic:spPr>
                          <a:xfrm>
                            <a:off x="0" y="0"/>
                            <a:ext cx="1689107" cy="1301854"/>
                          </a:xfrm>
                          <a:prstGeom prst="rect">
                            <a:avLst/>
                          </a:prstGeom>
                        </pic:spPr>
                      </pic:pic>
                    </a:graphicData>
                  </a:graphic>
                </wp:inline>
              </w:drawing>
            </w:r>
          </w:p>
          <w:p w14:paraId="14E400AE" w14:textId="51BF7ECF" w:rsidR="0012078B" w:rsidRPr="0000547C" w:rsidRDefault="005842B2" w:rsidP="0012078B">
            <w:pPr>
              <w:pStyle w:val="PILead"/>
              <w:spacing w:after="0" w:line="240" w:lineRule="auto"/>
              <w:jc w:val="left"/>
              <w:rPr>
                <w:bCs w:val="0"/>
                <w:sz w:val="18"/>
                <w:szCs w:val="18"/>
              </w:rPr>
            </w:pPr>
            <w:r>
              <w:rPr>
                <w:sz w:val="18"/>
                <w:szCs w:val="18"/>
                <w:lang w:val="fr-FR"/>
              </w:rPr>
              <w:t>Autre exemple de réalisation dans le domaine du verre : d</w:t>
            </w:r>
            <w:r w:rsidR="0012078B" w:rsidRPr="007678B7">
              <w:rPr>
                <w:sz w:val="18"/>
                <w:szCs w:val="18"/>
                <w:lang w:val="fr-FR"/>
              </w:rPr>
              <w:t>ispositif de traitement de bouteilles « rebut » afin de permettre le recyclage. Ingénierie et maintenance TSI</w:t>
            </w:r>
          </w:p>
          <w:p w14:paraId="4817D04D" w14:textId="3EB578F5" w:rsidR="0012078B" w:rsidRPr="007678B7" w:rsidRDefault="0012078B" w:rsidP="008E56B2">
            <w:pPr>
              <w:pStyle w:val="PILead"/>
              <w:spacing w:after="0" w:line="240" w:lineRule="auto"/>
              <w:jc w:val="left"/>
              <w:rPr>
                <w:sz w:val="18"/>
                <w:szCs w:val="18"/>
                <w:lang w:val="fr-FR"/>
              </w:rPr>
            </w:pPr>
          </w:p>
        </w:tc>
      </w:tr>
    </w:tbl>
    <w:p w14:paraId="3D788D4F" w14:textId="08622A27" w:rsidR="00F72573" w:rsidRPr="002F32A6" w:rsidRDefault="00F72573" w:rsidP="002F32A6">
      <w:pPr>
        <w:rPr>
          <w:rFonts w:ascii="Calibri" w:hAnsi="Calibri"/>
          <w:b/>
          <w:bCs/>
          <w:color w:val="FF0000"/>
          <w:sz w:val="28"/>
          <w:szCs w:val="28"/>
        </w:rPr>
      </w:pPr>
      <w:r>
        <w:rPr>
          <w:sz w:val="16"/>
          <w:szCs w:val="16"/>
        </w:rPr>
        <w:br/>
      </w:r>
    </w:p>
    <w:p w14:paraId="13F189B1" w14:textId="665B6997" w:rsidR="00016D96" w:rsidRPr="00045E18" w:rsidRDefault="00000F70" w:rsidP="00045E18">
      <w:pPr>
        <w:jc w:val="center"/>
        <w:rPr>
          <w:rFonts w:ascii="Calibri" w:hAnsi="Calibri"/>
          <w:color w:val="auto"/>
          <w:sz w:val="22"/>
          <w:szCs w:val="22"/>
        </w:rPr>
      </w:pPr>
      <w:r>
        <w:rPr>
          <w:sz w:val="16"/>
          <w:szCs w:val="16"/>
        </w:rPr>
        <w:br/>
      </w:r>
    </w:p>
    <w:p w14:paraId="343C1688" w14:textId="6ABB5EB3" w:rsidR="0006580B" w:rsidRPr="00D34586" w:rsidRDefault="00116F8D" w:rsidP="0006580B">
      <w:pPr>
        <w:jc w:val="both"/>
        <w:rPr>
          <w:rFonts w:asciiTheme="minorHAnsi" w:hAnsiTheme="minorHAnsi"/>
          <w:b/>
          <w:bCs/>
          <w:color w:val="auto"/>
          <w:sz w:val="22"/>
          <w:szCs w:val="22"/>
        </w:rPr>
      </w:pPr>
      <w:r w:rsidRPr="00D34586">
        <w:rPr>
          <w:rFonts w:asciiTheme="minorHAnsi" w:hAnsiTheme="minorHAnsi"/>
          <w:b/>
          <w:bCs/>
          <w:color w:val="auto"/>
          <w:sz w:val="22"/>
          <w:szCs w:val="22"/>
        </w:rPr>
        <w:t xml:space="preserve">A propos </w:t>
      </w:r>
      <w:r w:rsidR="008B0D05">
        <w:rPr>
          <w:rFonts w:asciiTheme="minorHAnsi" w:hAnsiTheme="minorHAnsi"/>
          <w:b/>
          <w:bCs/>
          <w:color w:val="auto"/>
          <w:sz w:val="22"/>
          <w:szCs w:val="22"/>
        </w:rPr>
        <w:t>de TSI Production</w:t>
      </w:r>
    </w:p>
    <w:p w14:paraId="00D9B4FA" w14:textId="77777777" w:rsidR="00A92E0E" w:rsidRDefault="00116F8D" w:rsidP="0006580B">
      <w:pPr>
        <w:jc w:val="both"/>
        <w:rPr>
          <w:rFonts w:ascii="Calibri" w:hAnsi="Calibri"/>
          <w:color w:val="auto"/>
          <w:sz w:val="22"/>
          <w:szCs w:val="22"/>
        </w:rPr>
      </w:pPr>
      <w:r w:rsidRPr="00D34586">
        <w:rPr>
          <w:rFonts w:ascii="Calibri" w:hAnsi="Calibri"/>
          <w:color w:val="auto"/>
          <w:sz w:val="22"/>
          <w:szCs w:val="22"/>
        </w:rPr>
        <w:t xml:space="preserve">Depuis </w:t>
      </w:r>
      <w:r w:rsidR="00196083">
        <w:rPr>
          <w:rFonts w:ascii="Calibri" w:hAnsi="Calibri"/>
          <w:color w:val="auto"/>
          <w:sz w:val="22"/>
          <w:szCs w:val="22"/>
        </w:rPr>
        <w:t>1988</w:t>
      </w:r>
      <w:r w:rsidRPr="00D34586">
        <w:rPr>
          <w:rFonts w:ascii="Calibri" w:hAnsi="Calibri"/>
          <w:color w:val="auto"/>
          <w:sz w:val="22"/>
          <w:szCs w:val="22"/>
        </w:rPr>
        <w:t>, </w:t>
      </w:r>
      <w:r w:rsidR="00196083">
        <w:rPr>
          <w:rFonts w:ascii="Calibri" w:hAnsi="Calibri"/>
          <w:color w:val="auto"/>
          <w:sz w:val="22"/>
          <w:szCs w:val="22"/>
        </w:rPr>
        <w:t xml:space="preserve">TSI Production est spécialisée dans la maintenance industrielle –chaudronnerie, </w:t>
      </w:r>
      <w:r w:rsidR="005B2E76">
        <w:rPr>
          <w:rFonts w:ascii="Calibri" w:hAnsi="Calibri"/>
          <w:color w:val="auto"/>
          <w:sz w:val="22"/>
          <w:szCs w:val="22"/>
        </w:rPr>
        <w:t>électromécanique, mécanique, mécano soudure, serrurerie, soudure, tuyauterie-</w:t>
      </w:r>
      <w:r w:rsidR="00196083">
        <w:rPr>
          <w:rFonts w:ascii="Calibri" w:hAnsi="Calibri"/>
          <w:color w:val="auto"/>
          <w:sz w:val="22"/>
          <w:szCs w:val="22"/>
        </w:rPr>
        <w:t>.</w:t>
      </w:r>
      <w:r w:rsidR="00BF0764">
        <w:rPr>
          <w:rFonts w:ascii="Calibri" w:hAnsi="Calibri"/>
          <w:color w:val="auto"/>
          <w:sz w:val="22"/>
          <w:szCs w:val="22"/>
        </w:rPr>
        <w:t xml:space="preserve"> Avec une organisation transversale dédiée et une équipe de plus de 80 techniciens spécialisés, TSI Production dispose de la structure et de la force d’une grande entreprise.</w:t>
      </w:r>
      <w:r w:rsidR="00196083">
        <w:rPr>
          <w:rFonts w:ascii="Calibri" w:hAnsi="Calibri"/>
          <w:color w:val="auto"/>
          <w:sz w:val="22"/>
          <w:szCs w:val="22"/>
        </w:rPr>
        <w:t xml:space="preserve"> </w:t>
      </w:r>
      <w:r w:rsidR="000B0A2A">
        <w:rPr>
          <w:rFonts w:ascii="Calibri" w:hAnsi="Calibri"/>
          <w:color w:val="auto"/>
          <w:sz w:val="22"/>
          <w:szCs w:val="22"/>
        </w:rPr>
        <w:t xml:space="preserve">Les prestations </w:t>
      </w:r>
      <w:r w:rsidR="005B119F">
        <w:rPr>
          <w:rFonts w:ascii="Calibri" w:hAnsi="Calibri"/>
          <w:color w:val="auto"/>
          <w:sz w:val="22"/>
          <w:szCs w:val="22"/>
        </w:rPr>
        <w:t xml:space="preserve">de haute qualité et dans le respect des délais fixés </w:t>
      </w:r>
      <w:r w:rsidR="000B0A2A">
        <w:rPr>
          <w:rFonts w:ascii="Calibri" w:hAnsi="Calibri"/>
          <w:color w:val="auto"/>
          <w:sz w:val="22"/>
          <w:szCs w:val="22"/>
        </w:rPr>
        <w:t xml:space="preserve">couvrent la prise en charge de projets industriels clés en main (études, réalisation, montage), les travaux neufs, </w:t>
      </w:r>
      <w:r w:rsidR="00C1340F">
        <w:rPr>
          <w:rFonts w:ascii="Calibri" w:hAnsi="Calibri"/>
          <w:color w:val="auto"/>
          <w:sz w:val="22"/>
          <w:szCs w:val="22"/>
        </w:rPr>
        <w:t xml:space="preserve">la mise en conformité mécanique et électrique des moyens de production, </w:t>
      </w:r>
      <w:r w:rsidR="000B0A2A">
        <w:rPr>
          <w:rFonts w:ascii="Calibri" w:hAnsi="Calibri"/>
          <w:color w:val="auto"/>
          <w:sz w:val="22"/>
          <w:szCs w:val="22"/>
        </w:rPr>
        <w:t xml:space="preserve">les opérations de maintenance préventive, corrective et/ou curative, les travaux d’arrêts programmés, les transferts de ligne de production et le nettoyage par cryogénie. </w:t>
      </w:r>
      <w:r w:rsidR="00B92CB0">
        <w:rPr>
          <w:rFonts w:ascii="Calibri" w:hAnsi="Calibri"/>
          <w:color w:val="auto"/>
          <w:sz w:val="22"/>
          <w:szCs w:val="22"/>
        </w:rPr>
        <w:t xml:space="preserve">Les secteurs clients sont l’agroalimentaire, l’automobile, la câblerie, la cosmétique, l’emballage, la logistique, le matériel TP, la sidérurgie, le textile et la tuilerie. </w:t>
      </w:r>
    </w:p>
    <w:p w14:paraId="287EE376" w14:textId="027EDF8B" w:rsidR="00196083" w:rsidRDefault="00B92CB0" w:rsidP="0006580B">
      <w:pPr>
        <w:jc w:val="both"/>
        <w:rPr>
          <w:rFonts w:ascii="Calibri" w:hAnsi="Calibri"/>
          <w:color w:val="auto"/>
          <w:sz w:val="22"/>
          <w:szCs w:val="22"/>
        </w:rPr>
      </w:pPr>
      <w:r>
        <w:rPr>
          <w:rFonts w:ascii="Calibri" w:hAnsi="Calibri"/>
          <w:color w:val="auto"/>
          <w:sz w:val="22"/>
          <w:szCs w:val="22"/>
        </w:rPr>
        <w:lastRenderedPageBreak/>
        <w:t xml:space="preserve">En 1995, TSI Production </w:t>
      </w:r>
      <w:r w:rsidR="00237E34">
        <w:rPr>
          <w:rFonts w:ascii="Calibri" w:hAnsi="Calibri"/>
          <w:color w:val="auto"/>
          <w:sz w:val="22"/>
          <w:szCs w:val="22"/>
        </w:rPr>
        <w:t xml:space="preserve">élargit son domaine de compétences et </w:t>
      </w:r>
      <w:r>
        <w:rPr>
          <w:rFonts w:ascii="Calibri" w:hAnsi="Calibri"/>
          <w:color w:val="auto"/>
          <w:sz w:val="22"/>
          <w:szCs w:val="22"/>
        </w:rPr>
        <w:t>se di</w:t>
      </w:r>
      <w:r w:rsidR="00A92E0E">
        <w:rPr>
          <w:rFonts w:ascii="Calibri" w:hAnsi="Calibri"/>
          <w:color w:val="auto"/>
          <w:sz w:val="22"/>
          <w:szCs w:val="22"/>
        </w:rPr>
        <w:t>versifie dans le parachèvement</w:t>
      </w:r>
      <w:r w:rsidR="00D34E6E">
        <w:rPr>
          <w:rFonts w:ascii="Calibri" w:hAnsi="Calibri"/>
          <w:color w:val="auto"/>
          <w:sz w:val="22"/>
          <w:szCs w:val="22"/>
        </w:rPr>
        <w:t xml:space="preserve">. Son équipe </w:t>
      </w:r>
      <w:r w:rsidR="00A92E0E">
        <w:rPr>
          <w:rFonts w:ascii="Calibri" w:hAnsi="Calibri"/>
          <w:color w:val="auto"/>
          <w:sz w:val="22"/>
          <w:szCs w:val="22"/>
        </w:rPr>
        <w:t xml:space="preserve">d’experts </w:t>
      </w:r>
      <w:r w:rsidR="00D34E6E">
        <w:rPr>
          <w:rFonts w:ascii="Calibri" w:hAnsi="Calibri"/>
          <w:color w:val="auto"/>
          <w:sz w:val="22"/>
          <w:szCs w:val="22"/>
        </w:rPr>
        <w:t xml:space="preserve">est </w:t>
      </w:r>
      <w:r w:rsidR="00A92E0E">
        <w:rPr>
          <w:rFonts w:ascii="Calibri" w:hAnsi="Calibri"/>
          <w:color w:val="auto"/>
          <w:sz w:val="22"/>
          <w:szCs w:val="22"/>
        </w:rPr>
        <w:t xml:space="preserve">à même d’apporter </w:t>
      </w:r>
      <w:r w:rsidR="00D34E6E">
        <w:rPr>
          <w:rFonts w:ascii="Calibri" w:hAnsi="Calibri"/>
          <w:color w:val="auto"/>
          <w:sz w:val="22"/>
          <w:szCs w:val="22"/>
        </w:rPr>
        <w:t xml:space="preserve">aux clients </w:t>
      </w:r>
      <w:r w:rsidR="00A92E0E">
        <w:rPr>
          <w:rFonts w:ascii="Calibri" w:hAnsi="Calibri"/>
          <w:color w:val="auto"/>
          <w:sz w:val="22"/>
          <w:szCs w:val="22"/>
        </w:rPr>
        <w:t>une amélioration permanente des techniques ainsi que la maîtrise des coûts de maintenance.</w:t>
      </w:r>
      <w:r w:rsidR="00D34E6E">
        <w:rPr>
          <w:rFonts w:ascii="Calibri" w:hAnsi="Calibri"/>
          <w:color w:val="auto"/>
          <w:sz w:val="22"/>
          <w:szCs w:val="22"/>
        </w:rPr>
        <w:t xml:space="preserve"> Les </w:t>
      </w:r>
      <w:r w:rsidR="00237E34">
        <w:rPr>
          <w:rFonts w:ascii="Calibri" w:hAnsi="Calibri"/>
          <w:color w:val="auto"/>
          <w:sz w:val="22"/>
          <w:szCs w:val="22"/>
        </w:rPr>
        <w:t xml:space="preserve">opérations de </w:t>
      </w:r>
      <w:proofErr w:type="spellStart"/>
      <w:r w:rsidR="00237E34">
        <w:rPr>
          <w:rFonts w:ascii="Calibri" w:hAnsi="Calibri"/>
          <w:color w:val="auto"/>
          <w:sz w:val="22"/>
          <w:szCs w:val="22"/>
        </w:rPr>
        <w:t>chaluma</w:t>
      </w:r>
      <w:r w:rsidR="00D34E6E">
        <w:rPr>
          <w:rFonts w:ascii="Calibri" w:hAnsi="Calibri"/>
          <w:color w:val="auto"/>
          <w:sz w:val="22"/>
          <w:szCs w:val="22"/>
        </w:rPr>
        <w:t>ge</w:t>
      </w:r>
      <w:proofErr w:type="spellEnd"/>
      <w:r w:rsidR="00D34E6E">
        <w:rPr>
          <w:rFonts w:ascii="Calibri" w:hAnsi="Calibri"/>
          <w:color w:val="auto"/>
          <w:sz w:val="22"/>
          <w:szCs w:val="22"/>
        </w:rPr>
        <w:t>, arc-air, meulage et soudage sont</w:t>
      </w:r>
      <w:r w:rsidR="00237E34">
        <w:rPr>
          <w:rFonts w:ascii="Calibri" w:hAnsi="Calibri"/>
          <w:color w:val="auto"/>
          <w:sz w:val="22"/>
          <w:szCs w:val="22"/>
        </w:rPr>
        <w:t xml:space="preserve"> principalement</w:t>
      </w:r>
      <w:r w:rsidR="00D34E6E">
        <w:rPr>
          <w:rFonts w:ascii="Calibri" w:hAnsi="Calibri"/>
          <w:color w:val="auto"/>
          <w:sz w:val="22"/>
          <w:szCs w:val="22"/>
        </w:rPr>
        <w:t xml:space="preserve"> réalisées</w:t>
      </w:r>
      <w:r w:rsidR="00237E34">
        <w:rPr>
          <w:rFonts w:ascii="Calibri" w:hAnsi="Calibri"/>
          <w:color w:val="auto"/>
          <w:sz w:val="22"/>
          <w:szCs w:val="22"/>
        </w:rPr>
        <w:t xml:space="preserve"> sur sites clients en France</w:t>
      </w:r>
      <w:r w:rsidR="00187DC7">
        <w:rPr>
          <w:rFonts w:ascii="Calibri" w:hAnsi="Calibri"/>
          <w:color w:val="auto"/>
          <w:sz w:val="22"/>
          <w:szCs w:val="22"/>
        </w:rPr>
        <w:t xml:space="preserve"> et à l’étranger dans le secteur des aciéries, de la fonderie et de l’hydraulique.</w:t>
      </w:r>
      <w:r w:rsidR="00A92E0E">
        <w:rPr>
          <w:rFonts w:ascii="Calibri" w:hAnsi="Calibri"/>
          <w:color w:val="auto"/>
          <w:sz w:val="22"/>
          <w:szCs w:val="22"/>
        </w:rPr>
        <w:t xml:space="preserve"> </w:t>
      </w:r>
    </w:p>
    <w:p w14:paraId="003920F9" w14:textId="7D7EE62A" w:rsidR="006043E8" w:rsidRDefault="00443BA7" w:rsidP="0006580B">
      <w:pPr>
        <w:jc w:val="both"/>
        <w:rPr>
          <w:rFonts w:ascii="Calibri" w:hAnsi="Calibri"/>
          <w:color w:val="auto"/>
          <w:sz w:val="22"/>
          <w:szCs w:val="22"/>
        </w:rPr>
      </w:pPr>
      <w:r>
        <w:rPr>
          <w:rFonts w:ascii="Calibri" w:hAnsi="Calibri"/>
          <w:color w:val="auto"/>
          <w:sz w:val="22"/>
          <w:szCs w:val="22"/>
        </w:rPr>
        <w:t>Basée à Montceau-les-Mines (71)</w:t>
      </w:r>
      <w:r w:rsidR="002B1F74">
        <w:rPr>
          <w:rFonts w:ascii="Calibri" w:hAnsi="Calibri"/>
          <w:color w:val="auto"/>
          <w:sz w:val="22"/>
          <w:szCs w:val="22"/>
        </w:rPr>
        <w:t xml:space="preserve"> sur d’anciennes mines</w:t>
      </w:r>
      <w:r>
        <w:rPr>
          <w:rFonts w:ascii="Calibri" w:hAnsi="Calibri"/>
          <w:color w:val="auto"/>
          <w:sz w:val="22"/>
          <w:szCs w:val="22"/>
        </w:rPr>
        <w:t xml:space="preserve">, </w:t>
      </w:r>
      <w:r w:rsidR="0034102B">
        <w:rPr>
          <w:rFonts w:ascii="Calibri" w:hAnsi="Calibri"/>
          <w:color w:val="auto"/>
          <w:sz w:val="22"/>
          <w:szCs w:val="22"/>
        </w:rPr>
        <w:t>TSI Production</w:t>
      </w:r>
      <w:r>
        <w:rPr>
          <w:rFonts w:ascii="Calibri" w:hAnsi="Calibri"/>
          <w:color w:val="auto"/>
          <w:sz w:val="22"/>
          <w:szCs w:val="22"/>
        </w:rPr>
        <w:t xml:space="preserve"> mise sur la qualité, la flexibilité, la haute technicité et la polyvalence de ses équipes.</w:t>
      </w:r>
      <w:r w:rsidR="007D0EEB">
        <w:rPr>
          <w:rFonts w:ascii="Calibri" w:hAnsi="Calibri"/>
          <w:color w:val="auto"/>
          <w:sz w:val="22"/>
          <w:szCs w:val="22"/>
        </w:rPr>
        <w:t xml:space="preserve"> L’entreprise est certifiée ISO 9001 </w:t>
      </w:r>
      <w:r w:rsidR="001100E9">
        <w:rPr>
          <w:rFonts w:ascii="Calibri" w:hAnsi="Calibri"/>
          <w:color w:val="auto"/>
          <w:sz w:val="22"/>
          <w:szCs w:val="22"/>
        </w:rPr>
        <w:t xml:space="preserve">V2015 </w:t>
      </w:r>
      <w:r w:rsidR="007D0EEB">
        <w:rPr>
          <w:rFonts w:ascii="Calibri" w:hAnsi="Calibri"/>
          <w:color w:val="auto"/>
          <w:sz w:val="22"/>
          <w:szCs w:val="22"/>
        </w:rPr>
        <w:t xml:space="preserve">et MASE (Manuel d’Amélioration Sécurité des Entreprises). </w:t>
      </w:r>
      <w:r>
        <w:rPr>
          <w:rFonts w:ascii="Calibri" w:hAnsi="Calibri"/>
          <w:color w:val="auto"/>
          <w:sz w:val="22"/>
          <w:szCs w:val="22"/>
        </w:rPr>
        <w:t xml:space="preserve"> </w:t>
      </w:r>
      <w:r w:rsidR="00640541">
        <w:rPr>
          <w:rFonts w:ascii="Calibri" w:hAnsi="Calibri"/>
          <w:color w:val="auto"/>
          <w:sz w:val="22"/>
          <w:szCs w:val="22"/>
        </w:rPr>
        <w:t xml:space="preserve">Elle reçoit </w:t>
      </w:r>
      <w:hyperlink r:id="rId10" w:history="1">
        <w:r w:rsidR="00640541" w:rsidRPr="00640541">
          <w:rPr>
            <w:rStyle w:val="Lienhypertexte"/>
            <w:rFonts w:ascii="Calibri" w:hAnsi="Calibri"/>
            <w:sz w:val="22"/>
            <w:szCs w:val="22"/>
          </w:rPr>
          <w:t>l’agrément PME ATTRACTIVES</w:t>
        </w:r>
      </w:hyperlink>
      <w:r w:rsidR="00640541">
        <w:rPr>
          <w:rFonts w:ascii="Calibri" w:hAnsi="Calibri"/>
          <w:color w:val="auto"/>
          <w:sz w:val="22"/>
          <w:szCs w:val="22"/>
        </w:rPr>
        <w:t xml:space="preserve"> en 2011. </w:t>
      </w:r>
      <w:r w:rsidR="00D77476" w:rsidRPr="00045E18">
        <w:rPr>
          <w:rFonts w:ascii="Calibri" w:hAnsi="Calibri"/>
          <w:color w:val="auto"/>
          <w:sz w:val="22"/>
          <w:szCs w:val="22"/>
        </w:rPr>
        <w:t xml:space="preserve">L’effectif est de </w:t>
      </w:r>
      <w:r w:rsidR="00B23BEF" w:rsidRPr="00045E18">
        <w:rPr>
          <w:rFonts w:ascii="Calibri" w:hAnsi="Calibri"/>
          <w:color w:val="auto"/>
          <w:sz w:val="22"/>
          <w:szCs w:val="22"/>
        </w:rPr>
        <w:t>8</w:t>
      </w:r>
      <w:r w:rsidR="005C4549">
        <w:rPr>
          <w:rFonts w:ascii="Calibri" w:hAnsi="Calibri"/>
          <w:color w:val="auto"/>
          <w:sz w:val="22"/>
          <w:szCs w:val="22"/>
        </w:rPr>
        <w:t>5</w:t>
      </w:r>
      <w:r w:rsidR="00D77476" w:rsidRPr="00045E18">
        <w:rPr>
          <w:rFonts w:ascii="Calibri" w:hAnsi="Calibri"/>
          <w:color w:val="auto"/>
          <w:sz w:val="22"/>
          <w:szCs w:val="22"/>
        </w:rPr>
        <w:t xml:space="preserve"> personnes -auxquelles il faut ajouter une vingtaine d’intérimaires qualifiés chaque</w:t>
      </w:r>
      <w:r w:rsidR="00D77476">
        <w:rPr>
          <w:rFonts w:ascii="Calibri" w:hAnsi="Calibri"/>
          <w:color w:val="auto"/>
          <w:sz w:val="22"/>
          <w:szCs w:val="22"/>
        </w:rPr>
        <w:t xml:space="preserve"> </w:t>
      </w:r>
      <w:r w:rsidR="00D77476" w:rsidRPr="00045E18">
        <w:rPr>
          <w:rFonts w:ascii="Calibri" w:hAnsi="Calibri"/>
          <w:color w:val="auto"/>
          <w:sz w:val="22"/>
          <w:szCs w:val="22"/>
        </w:rPr>
        <w:t xml:space="preserve">année- pour un chiffre d’affaires </w:t>
      </w:r>
      <w:r w:rsidR="005C4549">
        <w:rPr>
          <w:rFonts w:ascii="Calibri" w:hAnsi="Calibri"/>
          <w:color w:val="auto"/>
          <w:sz w:val="22"/>
          <w:szCs w:val="22"/>
        </w:rPr>
        <w:t xml:space="preserve">supérieur à 9 </w:t>
      </w:r>
      <w:r w:rsidR="00D77476" w:rsidRPr="00045E18">
        <w:rPr>
          <w:rFonts w:ascii="Calibri" w:hAnsi="Calibri"/>
          <w:color w:val="auto"/>
          <w:sz w:val="22"/>
          <w:szCs w:val="22"/>
        </w:rPr>
        <w:t xml:space="preserve">millions </w:t>
      </w:r>
      <w:proofErr w:type="gramStart"/>
      <w:r w:rsidR="00D77476" w:rsidRPr="00045E18">
        <w:rPr>
          <w:rFonts w:ascii="Calibri" w:hAnsi="Calibri"/>
          <w:color w:val="auto"/>
          <w:sz w:val="22"/>
          <w:szCs w:val="22"/>
        </w:rPr>
        <w:t>d’euros  en</w:t>
      </w:r>
      <w:proofErr w:type="gramEnd"/>
      <w:r w:rsidR="00D77476" w:rsidRPr="00045E18">
        <w:rPr>
          <w:rFonts w:ascii="Calibri" w:hAnsi="Calibri"/>
          <w:color w:val="auto"/>
          <w:sz w:val="22"/>
          <w:szCs w:val="22"/>
        </w:rPr>
        <w:t xml:space="preserve"> 201</w:t>
      </w:r>
      <w:r w:rsidR="005C4549">
        <w:rPr>
          <w:rFonts w:ascii="Calibri" w:hAnsi="Calibri"/>
          <w:color w:val="auto"/>
          <w:sz w:val="22"/>
          <w:szCs w:val="22"/>
        </w:rPr>
        <w:t>8</w:t>
      </w:r>
      <w:r w:rsidR="00D77476" w:rsidRPr="00045E18">
        <w:rPr>
          <w:rFonts w:ascii="Calibri" w:hAnsi="Calibri"/>
          <w:color w:val="auto"/>
          <w:sz w:val="22"/>
          <w:szCs w:val="22"/>
        </w:rPr>
        <w:t>.</w:t>
      </w:r>
      <w:r w:rsidR="00D77476">
        <w:rPr>
          <w:rFonts w:ascii="Calibri" w:hAnsi="Calibri"/>
          <w:color w:val="auto"/>
          <w:sz w:val="22"/>
          <w:szCs w:val="22"/>
        </w:rPr>
        <w:t xml:space="preserve"> </w:t>
      </w:r>
    </w:p>
    <w:p w14:paraId="54AED64F" w14:textId="79E2E4D4" w:rsidR="00886CB6" w:rsidRDefault="00886CB6" w:rsidP="0006580B">
      <w:pPr>
        <w:jc w:val="both"/>
        <w:rPr>
          <w:rFonts w:ascii="Calibri" w:hAnsi="Calibri"/>
          <w:color w:val="auto"/>
          <w:sz w:val="22"/>
          <w:szCs w:val="22"/>
        </w:rPr>
      </w:pPr>
      <w:r>
        <w:rPr>
          <w:rFonts w:ascii="Calibri" w:hAnsi="Calibri"/>
          <w:color w:val="auto"/>
          <w:sz w:val="22"/>
          <w:szCs w:val="22"/>
        </w:rPr>
        <w:t xml:space="preserve">TSI Production s’engage à fournir à ses clients des conseils et des solutions pratiques dans l’approche et l’organisation de leur maintenance ainsi qu’à satisfaire leurs besoins dans le cadre des contrats qui les lient. </w:t>
      </w:r>
    </w:p>
    <w:p w14:paraId="2AB2A176" w14:textId="58A1FB6A" w:rsidR="007A7050" w:rsidRPr="00C87EC3" w:rsidRDefault="007A7050" w:rsidP="007A7050">
      <w:pPr>
        <w:rPr>
          <w:rFonts w:asciiTheme="minorHAnsi" w:hAnsiTheme="minorHAnsi"/>
          <w:sz w:val="22"/>
          <w:szCs w:val="22"/>
        </w:rPr>
      </w:pPr>
      <w:r w:rsidRPr="00C87EC3">
        <w:rPr>
          <w:rFonts w:asciiTheme="minorHAnsi" w:hAnsiTheme="minorHAnsi"/>
          <w:color w:val="auto"/>
          <w:sz w:val="22"/>
          <w:szCs w:val="22"/>
        </w:rPr>
        <w:t xml:space="preserve">Pour en savoir plus : </w:t>
      </w:r>
      <w:hyperlink r:id="rId11" w:history="1">
        <w:r w:rsidR="00C87EC3" w:rsidRPr="00C87EC3">
          <w:rPr>
            <w:rStyle w:val="Lienhypertexte"/>
            <w:rFonts w:asciiTheme="minorHAnsi" w:hAnsiTheme="minorHAnsi"/>
            <w:sz w:val="22"/>
            <w:szCs w:val="22"/>
          </w:rPr>
          <w:t>www.tsi-production.fr</w:t>
        </w:r>
      </w:hyperlink>
    </w:p>
    <w:p w14:paraId="4ECE39B5" w14:textId="77777777" w:rsidR="00EF5B04" w:rsidRPr="001100E9" w:rsidRDefault="00EF5B04" w:rsidP="00EF5B04">
      <w:pPr>
        <w:jc w:val="both"/>
        <w:rPr>
          <w:rFonts w:hint="eastAsia"/>
          <w:color w:val="auto"/>
          <w:sz w:val="22"/>
          <w:szCs w:val="22"/>
        </w:rPr>
      </w:pPr>
    </w:p>
    <w:p w14:paraId="025C1E86" w14:textId="77777777" w:rsidR="006043E8" w:rsidRPr="00D34586" w:rsidRDefault="00116F8D">
      <w:pPr>
        <w:rPr>
          <w:rFonts w:hint="eastAsia"/>
          <w:b/>
          <w:bCs/>
          <w:color w:val="auto"/>
          <w:sz w:val="22"/>
          <w:szCs w:val="22"/>
        </w:rPr>
      </w:pPr>
      <w:r w:rsidRPr="00D34586">
        <w:rPr>
          <w:rFonts w:ascii="Calibri" w:hAnsi="Calibri"/>
          <w:b/>
          <w:bCs/>
          <w:color w:val="auto"/>
          <w:sz w:val="22"/>
          <w:szCs w:val="22"/>
        </w:rPr>
        <w:t>Contact </w:t>
      </w:r>
      <w:r w:rsidR="0006580B" w:rsidRPr="00D34586">
        <w:rPr>
          <w:rFonts w:ascii="Calibri" w:hAnsi="Calibri"/>
          <w:b/>
          <w:bCs/>
          <w:color w:val="auto"/>
          <w:sz w:val="22"/>
          <w:szCs w:val="22"/>
        </w:rPr>
        <w:t xml:space="preserve">Presse </w:t>
      </w:r>
      <w:r w:rsidRPr="00D34586">
        <w:rPr>
          <w:rFonts w:ascii="Calibri" w:hAnsi="Calibri"/>
          <w:b/>
          <w:bCs/>
          <w:color w:val="auto"/>
          <w:sz w:val="22"/>
          <w:szCs w:val="22"/>
        </w:rPr>
        <w:t xml:space="preserve">: </w:t>
      </w:r>
    </w:p>
    <w:p w14:paraId="230BB7C0" w14:textId="77777777" w:rsidR="0006580B" w:rsidRPr="00D34586" w:rsidRDefault="0006580B">
      <w:pPr>
        <w:rPr>
          <w:rFonts w:ascii="Calibri" w:hAnsi="Calibri"/>
          <w:color w:val="auto"/>
          <w:sz w:val="22"/>
          <w:szCs w:val="22"/>
        </w:rPr>
      </w:pPr>
      <w:r w:rsidRPr="00D34586">
        <w:rPr>
          <w:rFonts w:ascii="Calibri" w:hAnsi="Calibri"/>
          <w:color w:val="auto"/>
          <w:sz w:val="22"/>
          <w:szCs w:val="22"/>
        </w:rPr>
        <w:t>Véronique Albet</w:t>
      </w:r>
    </w:p>
    <w:p w14:paraId="1394F5A8" w14:textId="77777777" w:rsidR="0006580B" w:rsidRPr="00D34586" w:rsidRDefault="0006580B">
      <w:pPr>
        <w:rPr>
          <w:rFonts w:ascii="Calibri" w:hAnsi="Calibri"/>
          <w:color w:val="auto"/>
          <w:sz w:val="22"/>
          <w:szCs w:val="22"/>
        </w:rPr>
      </w:pPr>
      <w:r w:rsidRPr="00D34586">
        <w:rPr>
          <w:rFonts w:ascii="Calibri" w:hAnsi="Calibri"/>
          <w:color w:val="auto"/>
          <w:sz w:val="22"/>
          <w:szCs w:val="22"/>
        </w:rPr>
        <w:t>Agence Comcordance</w:t>
      </w:r>
    </w:p>
    <w:p w14:paraId="54A0DB49" w14:textId="77777777" w:rsidR="0006580B" w:rsidRPr="00D34586" w:rsidRDefault="0006580B">
      <w:pPr>
        <w:rPr>
          <w:rFonts w:ascii="Calibri" w:hAnsi="Calibri"/>
          <w:color w:val="auto"/>
          <w:sz w:val="22"/>
          <w:szCs w:val="22"/>
        </w:rPr>
      </w:pPr>
      <w:r w:rsidRPr="00D34586">
        <w:rPr>
          <w:rFonts w:ascii="Calibri" w:hAnsi="Calibri"/>
          <w:color w:val="auto"/>
          <w:sz w:val="22"/>
          <w:szCs w:val="22"/>
        </w:rPr>
        <w:t>Tel 03 85 21 33 96 – Mob 06 48 71 35 46</w:t>
      </w:r>
    </w:p>
    <w:p w14:paraId="3A0974A2" w14:textId="77777777" w:rsidR="006043E8" w:rsidRPr="00D34586" w:rsidRDefault="00C57331" w:rsidP="00F32955">
      <w:pPr>
        <w:rPr>
          <w:rFonts w:ascii="Calibri" w:hAnsi="Calibri"/>
          <w:color w:val="auto"/>
          <w:sz w:val="22"/>
          <w:szCs w:val="22"/>
        </w:rPr>
      </w:pPr>
      <w:hyperlink r:id="rId12" w:history="1">
        <w:r w:rsidR="008954A8" w:rsidRPr="00D34586">
          <w:rPr>
            <w:rStyle w:val="Lienhypertexte"/>
            <w:rFonts w:ascii="Calibri" w:hAnsi="Calibri"/>
            <w:color w:val="auto"/>
            <w:sz w:val="22"/>
            <w:szCs w:val="22"/>
          </w:rPr>
          <w:t>www.comcordance.fr</w:t>
        </w:r>
      </w:hyperlink>
    </w:p>
    <w:p w14:paraId="11E73250" w14:textId="77777777" w:rsidR="008954A8" w:rsidRDefault="008954A8" w:rsidP="00F32955">
      <w:pPr>
        <w:rPr>
          <w:rFonts w:ascii="Calibri" w:hAnsi="Calibri"/>
          <w:sz w:val="22"/>
          <w:szCs w:val="22"/>
        </w:rPr>
      </w:pPr>
    </w:p>
    <w:sectPr w:rsidR="008954A8" w:rsidSect="004A78F2">
      <w:pgSz w:w="11906" w:h="16838"/>
      <w:pgMar w:top="1135" w:right="1134" w:bottom="1418"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20B0604020202020204"/>
    <w:charset w:val="01"/>
    <w:family w:val="auto"/>
    <w:pitch w:val="default"/>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Exo 2 Condensed">
    <w:altName w:val="Calibri"/>
    <w:panose1 w:val="020B0604020202020204"/>
    <w:charset w:val="00"/>
    <w:family w:val="modern"/>
    <w:notTrueType/>
    <w:pitch w:val="variable"/>
    <w:sig w:usb0="00000207" w:usb1="00000000"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701C"/>
    <w:multiLevelType w:val="multilevel"/>
    <w:tmpl w:val="6E6464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497727EE"/>
    <w:multiLevelType w:val="multilevel"/>
    <w:tmpl w:val="FF96DD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3E8"/>
    <w:rsid w:val="00000F70"/>
    <w:rsid w:val="00004B83"/>
    <w:rsid w:val="000078B3"/>
    <w:rsid w:val="00016D96"/>
    <w:rsid w:val="000220F9"/>
    <w:rsid w:val="0002385D"/>
    <w:rsid w:val="0003153F"/>
    <w:rsid w:val="00031549"/>
    <w:rsid w:val="00035D69"/>
    <w:rsid w:val="00036A5D"/>
    <w:rsid w:val="000419E7"/>
    <w:rsid w:val="00042ACA"/>
    <w:rsid w:val="00045E18"/>
    <w:rsid w:val="00051BA6"/>
    <w:rsid w:val="00057AC9"/>
    <w:rsid w:val="00061ED4"/>
    <w:rsid w:val="0006580B"/>
    <w:rsid w:val="00081560"/>
    <w:rsid w:val="000873AC"/>
    <w:rsid w:val="00090FB5"/>
    <w:rsid w:val="00094461"/>
    <w:rsid w:val="00096D42"/>
    <w:rsid w:val="00097F3B"/>
    <w:rsid w:val="000A3296"/>
    <w:rsid w:val="000A34FB"/>
    <w:rsid w:val="000B0A2A"/>
    <w:rsid w:val="000B6BFF"/>
    <w:rsid w:val="000D1C61"/>
    <w:rsid w:val="000D735C"/>
    <w:rsid w:val="000E40E5"/>
    <w:rsid w:val="000E4F19"/>
    <w:rsid w:val="000E69D0"/>
    <w:rsid w:val="000F2701"/>
    <w:rsid w:val="000F3007"/>
    <w:rsid w:val="000F5062"/>
    <w:rsid w:val="001007CC"/>
    <w:rsid w:val="00104D8A"/>
    <w:rsid w:val="001100E9"/>
    <w:rsid w:val="00116F8D"/>
    <w:rsid w:val="0012078B"/>
    <w:rsid w:val="001219A3"/>
    <w:rsid w:val="0012395E"/>
    <w:rsid w:val="001268D9"/>
    <w:rsid w:val="001524AB"/>
    <w:rsid w:val="0015502D"/>
    <w:rsid w:val="001642D1"/>
    <w:rsid w:val="001643D4"/>
    <w:rsid w:val="00166A47"/>
    <w:rsid w:val="00166D02"/>
    <w:rsid w:val="00176C02"/>
    <w:rsid w:val="001777DF"/>
    <w:rsid w:val="00187DC7"/>
    <w:rsid w:val="00192878"/>
    <w:rsid w:val="00192C5E"/>
    <w:rsid w:val="00194561"/>
    <w:rsid w:val="00196083"/>
    <w:rsid w:val="001A7438"/>
    <w:rsid w:val="001B4C99"/>
    <w:rsid w:val="001C3542"/>
    <w:rsid w:val="001D3B3F"/>
    <w:rsid w:val="001E0486"/>
    <w:rsid w:val="001E5CB3"/>
    <w:rsid w:val="001E5F33"/>
    <w:rsid w:val="001F1383"/>
    <w:rsid w:val="00205A4F"/>
    <w:rsid w:val="00206107"/>
    <w:rsid w:val="00212AFD"/>
    <w:rsid w:val="002162FF"/>
    <w:rsid w:val="00220E7C"/>
    <w:rsid w:val="002268E9"/>
    <w:rsid w:val="00230500"/>
    <w:rsid w:val="002315DC"/>
    <w:rsid w:val="0023392B"/>
    <w:rsid w:val="00233ED8"/>
    <w:rsid w:val="00237E34"/>
    <w:rsid w:val="00243547"/>
    <w:rsid w:val="00243916"/>
    <w:rsid w:val="002468F2"/>
    <w:rsid w:val="0025003D"/>
    <w:rsid w:val="002505A5"/>
    <w:rsid w:val="0025378F"/>
    <w:rsid w:val="00256C10"/>
    <w:rsid w:val="002602E9"/>
    <w:rsid w:val="002622FF"/>
    <w:rsid w:val="002653B2"/>
    <w:rsid w:val="00284AD2"/>
    <w:rsid w:val="00293ECA"/>
    <w:rsid w:val="002978F6"/>
    <w:rsid w:val="002A02A2"/>
    <w:rsid w:val="002A5C5F"/>
    <w:rsid w:val="002B0F69"/>
    <w:rsid w:val="002B1F74"/>
    <w:rsid w:val="002B227A"/>
    <w:rsid w:val="002B5D35"/>
    <w:rsid w:val="002C3A54"/>
    <w:rsid w:val="002E016A"/>
    <w:rsid w:val="002E44A0"/>
    <w:rsid w:val="002F2899"/>
    <w:rsid w:val="002F32A6"/>
    <w:rsid w:val="002F5C2E"/>
    <w:rsid w:val="003044F5"/>
    <w:rsid w:val="0030462A"/>
    <w:rsid w:val="003104BC"/>
    <w:rsid w:val="003248DB"/>
    <w:rsid w:val="0034102B"/>
    <w:rsid w:val="00341580"/>
    <w:rsid w:val="003437DB"/>
    <w:rsid w:val="00353603"/>
    <w:rsid w:val="003633E5"/>
    <w:rsid w:val="003811CE"/>
    <w:rsid w:val="003853AE"/>
    <w:rsid w:val="003924A7"/>
    <w:rsid w:val="003939FE"/>
    <w:rsid w:val="00394143"/>
    <w:rsid w:val="003943D8"/>
    <w:rsid w:val="00396D09"/>
    <w:rsid w:val="003A354E"/>
    <w:rsid w:val="003C25B1"/>
    <w:rsid w:val="003C3565"/>
    <w:rsid w:val="003D059D"/>
    <w:rsid w:val="003D455D"/>
    <w:rsid w:val="003D6287"/>
    <w:rsid w:val="003F43AE"/>
    <w:rsid w:val="003F4B3A"/>
    <w:rsid w:val="00400674"/>
    <w:rsid w:val="00401C3C"/>
    <w:rsid w:val="00405F80"/>
    <w:rsid w:val="0041266B"/>
    <w:rsid w:val="0041382F"/>
    <w:rsid w:val="00415372"/>
    <w:rsid w:val="004163B1"/>
    <w:rsid w:val="004212E8"/>
    <w:rsid w:val="00424FA4"/>
    <w:rsid w:val="0042519E"/>
    <w:rsid w:val="00426667"/>
    <w:rsid w:val="004330B3"/>
    <w:rsid w:val="00433FA3"/>
    <w:rsid w:val="00434BF7"/>
    <w:rsid w:val="00435F7A"/>
    <w:rsid w:val="004430E7"/>
    <w:rsid w:val="00443BA7"/>
    <w:rsid w:val="00455760"/>
    <w:rsid w:val="00462191"/>
    <w:rsid w:val="004768D3"/>
    <w:rsid w:val="00486414"/>
    <w:rsid w:val="004977ED"/>
    <w:rsid w:val="004A3F04"/>
    <w:rsid w:val="004A78F2"/>
    <w:rsid w:val="004B00C8"/>
    <w:rsid w:val="004D3180"/>
    <w:rsid w:val="004D41D3"/>
    <w:rsid w:val="004E0CEC"/>
    <w:rsid w:val="004E1EC4"/>
    <w:rsid w:val="004E3ADD"/>
    <w:rsid w:val="004F279F"/>
    <w:rsid w:val="004F48EB"/>
    <w:rsid w:val="004F6BCE"/>
    <w:rsid w:val="004F7CA0"/>
    <w:rsid w:val="00500A68"/>
    <w:rsid w:val="00500DE1"/>
    <w:rsid w:val="00501524"/>
    <w:rsid w:val="0050654E"/>
    <w:rsid w:val="00513115"/>
    <w:rsid w:val="00513A40"/>
    <w:rsid w:val="005145BE"/>
    <w:rsid w:val="00523F1C"/>
    <w:rsid w:val="005244C7"/>
    <w:rsid w:val="005255CC"/>
    <w:rsid w:val="00547A30"/>
    <w:rsid w:val="00550D63"/>
    <w:rsid w:val="005535BC"/>
    <w:rsid w:val="00555075"/>
    <w:rsid w:val="00555314"/>
    <w:rsid w:val="00555F7F"/>
    <w:rsid w:val="005630B2"/>
    <w:rsid w:val="005676A3"/>
    <w:rsid w:val="00576BDA"/>
    <w:rsid w:val="00584298"/>
    <w:rsid w:val="005842B2"/>
    <w:rsid w:val="005868EF"/>
    <w:rsid w:val="00596F4B"/>
    <w:rsid w:val="00597E24"/>
    <w:rsid w:val="005A3D6D"/>
    <w:rsid w:val="005B0EE3"/>
    <w:rsid w:val="005B119F"/>
    <w:rsid w:val="005B2E76"/>
    <w:rsid w:val="005B52FB"/>
    <w:rsid w:val="005C4549"/>
    <w:rsid w:val="005D428F"/>
    <w:rsid w:val="005F13EA"/>
    <w:rsid w:val="005F36D4"/>
    <w:rsid w:val="00603306"/>
    <w:rsid w:val="006043E8"/>
    <w:rsid w:val="00613B8C"/>
    <w:rsid w:val="00626EDC"/>
    <w:rsid w:val="006337A3"/>
    <w:rsid w:val="00634D99"/>
    <w:rsid w:val="00640541"/>
    <w:rsid w:val="006411F6"/>
    <w:rsid w:val="00642AEA"/>
    <w:rsid w:val="0064655C"/>
    <w:rsid w:val="006509F6"/>
    <w:rsid w:val="00653795"/>
    <w:rsid w:val="0066342B"/>
    <w:rsid w:val="00666F60"/>
    <w:rsid w:val="006719B1"/>
    <w:rsid w:val="00681116"/>
    <w:rsid w:val="00684FBE"/>
    <w:rsid w:val="0068519C"/>
    <w:rsid w:val="00686693"/>
    <w:rsid w:val="006925FC"/>
    <w:rsid w:val="006A5F50"/>
    <w:rsid w:val="006B33ED"/>
    <w:rsid w:val="006C417A"/>
    <w:rsid w:val="006C64C2"/>
    <w:rsid w:val="006C73D9"/>
    <w:rsid w:val="006D5E81"/>
    <w:rsid w:val="006E0836"/>
    <w:rsid w:val="006E6D98"/>
    <w:rsid w:val="006F06C8"/>
    <w:rsid w:val="006F3960"/>
    <w:rsid w:val="006F4999"/>
    <w:rsid w:val="007042C0"/>
    <w:rsid w:val="007122EE"/>
    <w:rsid w:val="00713055"/>
    <w:rsid w:val="0072098A"/>
    <w:rsid w:val="00721895"/>
    <w:rsid w:val="00721C87"/>
    <w:rsid w:val="0072489E"/>
    <w:rsid w:val="00724C3D"/>
    <w:rsid w:val="00725646"/>
    <w:rsid w:val="00726EDE"/>
    <w:rsid w:val="00731722"/>
    <w:rsid w:val="007369CD"/>
    <w:rsid w:val="00736CC1"/>
    <w:rsid w:val="00750F14"/>
    <w:rsid w:val="00750FCF"/>
    <w:rsid w:val="00752A64"/>
    <w:rsid w:val="00753A4B"/>
    <w:rsid w:val="00762F87"/>
    <w:rsid w:val="007678B7"/>
    <w:rsid w:val="00775AB9"/>
    <w:rsid w:val="00780918"/>
    <w:rsid w:val="00782209"/>
    <w:rsid w:val="00782C8D"/>
    <w:rsid w:val="0078458E"/>
    <w:rsid w:val="0078500F"/>
    <w:rsid w:val="00785879"/>
    <w:rsid w:val="00790D13"/>
    <w:rsid w:val="0079287B"/>
    <w:rsid w:val="007A2BBB"/>
    <w:rsid w:val="007A5459"/>
    <w:rsid w:val="007A56A6"/>
    <w:rsid w:val="007A7050"/>
    <w:rsid w:val="007B03B1"/>
    <w:rsid w:val="007B2997"/>
    <w:rsid w:val="007C3669"/>
    <w:rsid w:val="007C6C7A"/>
    <w:rsid w:val="007D08A4"/>
    <w:rsid w:val="007D08CB"/>
    <w:rsid w:val="007D0EEB"/>
    <w:rsid w:val="007D30F6"/>
    <w:rsid w:val="007D54E1"/>
    <w:rsid w:val="007E3434"/>
    <w:rsid w:val="007F0C6F"/>
    <w:rsid w:val="00804139"/>
    <w:rsid w:val="0080609E"/>
    <w:rsid w:val="00810BE3"/>
    <w:rsid w:val="008251B0"/>
    <w:rsid w:val="00826785"/>
    <w:rsid w:val="008410B0"/>
    <w:rsid w:val="00842C74"/>
    <w:rsid w:val="00847004"/>
    <w:rsid w:val="0085032D"/>
    <w:rsid w:val="008563D8"/>
    <w:rsid w:val="008573B5"/>
    <w:rsid w:val="00866925"/>
    <w:rsid w:val="00872789"/>
    <w:rsid w:val="0087291F"/>
    <w:rsid w:val="00876068"/>
    <w:rsid w:val="00882696"/>
    <w:rsid w:val="00885B94"/>
    <w:rsid w:val="00886CB6"/>
    <w:rsid w:val="00886DBF"/>
    <w:rsid w:val="008949DF"/>
    <w:rsid w:val="008954A8"/>
    <w:rsid w:val="00895958"/>
    <w:rsid w:val="008A2847"/>
    <w:rsid w:val="008A5934"/>
    <w:rsid w:val="008A7088"/>
    <w:rsid w:val="008A7CA3"/>
    <w:rsid w:val="008B0D05"/>
    <w:rsid w:val="008B316D"/>
    <w:rsid w:val="008D05EE"/>
    <w:rsid w:val="008D6646"/>
    <w:rsid w:val="008E13D3"/>
    <w:rsid w:val="008E4280"/>
    <w:rsid w:val="008E52BE"/>
    <w:rsid w:val="008E56B2"/>
    <w:rsid w:val="00907557"/>
    <w:rsid w:val="00921532"/>
    <w:rsid w:val="009369B1"/>
    <w:rsid w:val="00942128"/>
    <w:rsid w:val="00946F0F"/>
    <w:rsid w:val="009525EE"/>
    <w:rsid w:val="00955CD0"/>
    <w:rsid w:val="0096265B"/>
    <w:rsid w:val="00972B90"/>
    <w:rsid w:val="0097390F"/>
    <w:rsid w:val="0098792A"/>
    <w:rsid w:val="00991B5E"/>
    <w:rsid w:val="009929A3"/>
    <w:rsid w:val="009932F5"/>
    <w:rsid w:val="009978B9"/>
    <w:rsid w:val="009A35CF"/>
    <w:rsid w:val="009B0AC8"/>
    <w:rsid w:val="009B0CED"/>
    <w:rsid w:val="009C0E24"/>
    <w:rsid w:val="009C1FB5"/>
    <w:rsid w:val="009C50AB"/>
    <w:rsid w:val="009D1DEF"/>
    <w:rsid w:val="009D38AD"/>
    <w:rsid w:val="009D3B95"/>
    <w:rsid w:val="009E0D53"/>
    <w:rsid w:val="009F43F5"/>
    <w:rsid w:val="00A02404"/>
    <w:rsid w:val="00A16037"/>
    <w:rsid w:val="00A242C7"/>
    <w:rsid w:val="00A255ED"/>
    <w:rsid w:val="00A42370"/>
    <w:rsid w:val="00A45E76"/>
    <w:rsid w:val="00A472C3"/>
    <w:rsid w:val="00A5324C"/>
    <w:rsid w:val="00A62B70"/>
    <w:rsid w:val="00A82857"/>
    <w:rsid w:val="00A8599A"/>
    <w:rsid w:val="00A92E0E"/>
    <w:rsid w:val="00AA12A7"/>
    <w:rsid w:val="00AA2990"/>
    <w:rsid w:val="00AA4358"/>
    <w:rsid w:val="00AA5C50"/>
    <w:rsid w:val="00AB4714"/>
    <w:rsid w:val="00AC2AD2"/>
    <w:rsid w:val="00AC4036"/>
    <w:rsid w:val="00AD6DF3"/>
    <w:rsid w:val="00AE3F5B"/>
    <w:rsid w:val="00AE6653"/>
    <w:rsid w:val="00AF4580"/>
    <w:rsid w:val="00B07133"/>
    <w:rsid w:val="00B07F60"/>
    <w:rsid w:val="00B107A1"/>
    <w:rsid w:val="00B11400"/>
    <w:rsid w:val="00B2172D"/>
    <w:rsid w:val="00B23BEF"/>
    <w:rsid w:val="00B259B9"/>
    <w:rsid w:val="00B30B89"/>
    <w:rsid w:val="00B450E6"/>
    <w:rsid w:val="00B50E61"/>
    <w:rsid w:val="00B56349"/>
    <w:rsid w:val="00B56C33"/>
    <w:rsid w:val="00B6660B"/>
    <w:rsid w:val="00B70E53"/>
    <w:rsid w:val="00B72363"/>
    <w:rsid w:val="00B7477F"/>
    <w:rsid w:val="00B752F7"/>
    <w:rsid w:val="00B822B9"/>
    <w:rsid w:val="00B844C9"/>
    <w:rsid w:val="00B92CB0"/>
    <w:rsid w:val="00BA360A"/>
    <w:rsid w:val="00BA7467"/>
    <w:rsid w:val="00BB119A"/>
    <w:rsid w:val="00BB603B"/>
    <w:rsid w:val="00BD56F0"/>
    <w:rsid w:val="00BD79C8"/>
    <w:rsid w:val="00BF0764"/>
    <w:rsid w:val="00BF2A3C"/>
    <w:rsid w:val="00C01213"/>
    <w:rsid w:val="00C0718B"/>
    <w:rsid w:val="00C1340F"/>
    <w:rsid w:val="00C15FB7"/>
    <w:rsid w:val="00C21081"/>
    <w:rsid w:val="00C268CB"/>
    <w:rsid w:val="00C34B54"/>
    <w:rsid w:val="00C42749"/>
    <w:rsid w:val="00C4341B"/>
    <w:rsid w:val="00C57331"/>
    <w:rsid w:val="00C573AE"/>
    <w:rsid w:val="00C62C22"/>
    <w:rsid w:val="00C65FC9"/>
    <w:rsid w:val="00C70768"/>
    <w:rsid w:val="00C70977"/>
    <w:rsid w:val="00C77A97"/>
    <w:rsid w:val="00C80239"/>
    <w:rsid w:val="00C8363D"/>
    <w:rsid w:val="00C85AD1"/>
    <w:rsid w:val="00C87EC3"/>
    <w:rsid w:val="00CA249F"/>
    <w:rsid w:val="00CC3957"/>
    <w:rsid w:val="00CC74C4"/>
    <w:rsid w:val="00CC76B3"/>
    <w:rsid w:val="00CD5953"/>
    <w:rsid w:val="00CD6FAC"/>
    <w:rsid w:val="00CE1990"/>
    <w:rsid w:val="00CE5D99"/>
    <w:rsid w:val="00CF2944"/>
    <w:rsid w:val="00CF58C1"/>
    <w:rsid w:val="00D02639"/>
    <w:rsid w:val="00D03BB3"/>
    <w:rsid w:val="00D12ED8"/>
    <w:rsid w:val="00D16F22"/>
    <w:rsid w:val="00D30417"/>
    <w:rsid w:val="00D3160B"/>
    <w:rsid w:val="00D3324D"/>
    <w:rsid w:val="00D34586"/>
    <w:rsid w:val="00D34E6E"/>
    <w:rsid w:val="00D35020"/>
    <w:rsid w:val="00D3745E"/>
    <w:rsid w:val="00D40E5A"/>
    <w:rsid w:val="00D4269F"/>
    <w:rsid w:val="00D46ABA"/>
    <w:rsid w:val="00D53393"/>
    <w:rsid w:val="00D61CC3"/>
    <w:rsid w:val="00D627A0"/>
    <w:rsid w:val="00D64A5D"/>
    <w:rsid w:val="00D67245"/>
    <w:rsid w:val="00D77476"/>
    <w:rsid w:val="00D857B3"/>
    <w:rsid w:val="00DA0A9C"/>
    <w:rsid w:val="00DA0CEE"/>
    <w:rsid w:val="00DA1F80"/>
    <w:rsid w:val="00DA4FC5"/>
    <w:rsid w:val="00DB63CA"/>
    <w:rsid w:val="00DC3FB4"/>
    <w:rsid w:val="00DD6D2C"/>
    <w:rsid w:val="00DD6ECE"/>
    <w:rsid w:val="00DE5231"/>
    <w:rsid w:val="00DF1D26"/>
    <w:rsid w:val="00DF344D"/>
    <w:rsid w:val="00DF7DD5"/>
    <w:rsid w:val="00E02485"/>
    <w:rsid w:val="00E03F99"/>
    <w:rsid w:val="00E127A9"/>
    <w:rsid w:val="00E2033E"/>
    <w:rsid w:val="00E235FC"/>
    <w:rsid w:val="00E27D97"/>
    <w:rsid w:val="00E43C3B"/>
    <w:rsid w:val="00E535DC"/>
    <w:rsid w:val="00E53CEA"/>
    <w:rsid w:val="00E71CEC"/>
    <w:rsid w:val="00E774B8"/>
    <w:rsid w:val="00E77C23"/>
    <w:rsid w:val="00E951B9"/>
    <w:rsid w:val="00EA4D05"/>
    <w:rsid w:val="00EA6C27"/>
    <w:rsid w:val="00EB43E9"/>
    <w:rsid w:val="00EC1A54"/>
    <w:rsid w:val="00EC6432"/>
    <w:rsid w:val="00ED54E2"/>
    <w:rsid w:val="00ED7F17"/>
    <w:rsid w:val="00EE135F"/>
    <w:rsid w:val="00EE6028"/>
    <w:rsid w:val="00EF2A7A"/>
    <w:rsid w:val="00EF5B04"/>
    <w:rsid w:val="00F04956"/>
    <w:rsid w:val="00F06725"/>
    <w:rsid w:val="00F10667"/>
    <w:rsid w:val="00F2561D"/>
    <w:rsid w:val="00F30DD0"/>
    <w:rsid w:val="00F317FC"/>
    <w:rsid w:val="00F32955"/>
    <w:rsid w:val="00F33296"/>
    <w:rsid w:val="00F34399"/>
    <w:rsid w:val="00F5322C"/>
    <w:rsid w:val="00F70484"/>
    <w:rsid w:val="00F72573"/>
    <w:rsid w:val="00F7298C"/>
    <w:rsid w:val="00F77E7E"/>
    <w:rsid w:val="00F90567"/>
    <w:rsid w:val="00F925C6"/>
    <w:rsid w:val="00F96C24"/>
    <w:rsid w:val="00FA0C47"/>
    <w:rsid w:val="00FA27AF"/>
    <w:rsid w:val="00FB370B"/>
    <w:rsid w:val="00FB6088"/>
    <w:rsid w:val="00FC50C8"/>
    <w:rsid w:val="00FD0065"/>
    <w:rsid w:val="00FD5084"/>
    <w:rsid w:val="00FE3AC9"/>
    <w:rsid w:val="00FF28E9"/>
    <w:rsid w:val="00FF357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665A4"/>
  <w15:docId w15:val="{59E8166E-1683-9745-AF1F-C81E3321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3D4"/>
    <w:pPr>
      <w:widowControl w:val="0"/>
      <w:suppressAutoHyphens/>
    </w:pPr>
    <w:rPr>
      <w:color w:val="00000A"/>
      <w:sz w:val="24"/>
    </w:rPr>
  </w:style>
  <w:style w:type="paragraph" w:styleId="Titre2">
    <w:name w:val="heading 2"/>
    <w:basedOn w:val="Titre"/>
    <w:rsid w:val="001643D4"/>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sid w:val="001643D4"/>
    <w:rPr>
      <w:rFonts w:ascii="OpenSymbol" w:eastAsia="OpenSymbol" w:hAnsi="OpenSymbol" w:cs="OpenSymbol"/>
    </w:rPr>
  </w:style>
  <w:style w:type="character" w:customStyle="1" w:styleId="Accentuationforte">
    <w:name w:val="Accentuation forte"/>
    <w:rsid w:val="001643D4"/>
    <w:rPr>
      <w:b/>
      <w:bCs/>
    </w:rPr>
  </w:style>
  <w:style w:type="paragraph" w:styleId="Titre">
    <w:name w:val="Title"/>
    <w:basedOn w:val="Normal"/>
    <w:next w:val="Corpsdetexte"/>
    <w:qFormat/>
    <w:rsid w:val="001643D4"/>
    <w:pPr>
      <w:keepNext/>
      <w:spacing w:before="240" w:after="120"/>
    </w:pPr>
    <w:rPr>
      <w:rFonts w:ascii="Liberation Sans" w:eastAsia="Microsoft YaHei" w:hAnsi="Liberation Sans"/>
      <w:sz w:val="28"/>
      <w:szCs w:val="28"/>
    </w:rPr>
  </w:style>
  <w:style w:type="paragraph" w:styleId="Corpsdetexte">
    <w:name w:val="Body Text"/>
    <w:basedOn w:val="Normal"/>
    <w:rsid w:val="001643D4"/>
    <w:pPr>
      <w:spacing w:after="140" w:line="288" w:lineRule="auto"/>
    </w:pPr>
  </w:style>
  <w:style w:type="paragraph" w:styleId="Liste">
    <w:name w:val="List"/>
    <w:basedOn w:val="Corpsdetexte"/>
    <w:rsid w:val="001643D4"/>
  </w:style>
  <w:style w:type="paragraph" w:styleId="Lgende">
    <w:name w:val="caption"/>
    <w:basedOn w:val="Normal"/>
    <w:rsid w:val="001643D4"/>
    <w:pPr>
      <w:suppressLineNumbers/>
      <w:spacing w:before="120" w:after="120"/>
    </w:pPr>
    <w:rPr>
      <w:i/>
      <w:iCs/>
    </w:rPr>
  </w:style>
  <w:style w:type="paragraph" w:customStyle="1" w:styleId="Index">
    <w:name w:val="Index"/>
    <w:basedOn w:val="Normal"/>
    <w:qFormat/>
    <w:rsid w:val="001643D4"/>
    <w:pPr>
      <w:suppressLineNumbers/>
    </w:pPr>
  </w:style>
  <w:style w:type="paragraph" w:customStyle="1" w:styleId="Contenudetableau">
    <w:name w:val="Contenu de tableau"/>
    <w:basedOn w:val="Normal"/>
    <w:qFormat/>
    <w:rsid w:val="001643D4"/>
    <w:pPr>
      <w:suppressLineNumbers/>
    </w:pPr>
  </w:style>
  <w:style w:type="paragraph" w:customStyle="1" w:styleId="Titredetableau">
    <w:name w:val="Titre de tableau"/>
    <w:basedOn w:val="Contenudetableau"/>
    <w:qFormat/>
    <w:rsid w:val="001643D4"/>
    <w:pPr>
      <w:jc w:val="center"/>
    </w:pPr>
    <w:rPr>
      <w:b/>
      <w:bCs/>
    </w:rPr>
  </w:style>
  <w:style w:type="paragraph" w:styleId="Textedebulles">
    <w:name w:val="Balloon Text"/>
    <w:basedOn w:val="Normal"/>
    <w:link w:val="TextedebullesCar"/>
    <w:uiPriority w:val="99"/>
    <w:semiHidden/>
    <w:unhideWhenUsed/>
    <w:rsid w:val="00116F8D"/>
    <w:rPr>
      <w:rFonts w:ascii="Segoe UI" w:hAnsi="Segoe UI"/>
      <w:sz w:val="18"/>
      <w:szCs w:val="16"/>
    </w:rPr>
  </w:style>
  <w:style w:type="character" w:customStyle="1" w:styleId="TextedebullesCar">
    <w:name w:val="Texte de bulles Car"/>
    <w:basedOn w:val="Policepardfaut"/>
    <w:link w:val="Textedebulles"/>
    <w:uiPriority w:val="99"/>
    <w:semiHidden/>
    <w:rsid w:val="00116F8D"/>
    <w:rPr>
      <w:rFonts w:ascii="Segoe UI" w:hAnsi="Segoe UI"/>
      <w:color w:val="00000A"/>
      <w:sz w:val="18"/>
      <w:szCs w:val="16"/>
    </w:rPr>
  </w:style>
  <w:style w:type="character" w:styleId="Lienhypertexte">
    <w:name w:val="Hyperlink"/>
    <w:basedOn w:val="Policepardfaut"/>
    <w:uiPriority w:val="99"/>
    <w:unhideWhenUsed/>
    <w:rsid w:val="008949DF"/>
    <w:rPr>
      <w:color w:val="0563C1" w:themeColor="hyperlink"/>
      <w:u w:val="single"/>
    </w:rPr>
  </w:style>
  <w:style w:type="paragraph" w:styleId="Paragraphedeliste">
    <w:name w:val="List Paragraph"/>
    <w:basedOn w:val="Normal"/>
    <w:uiPriority w:val="34"/>
    <w:qFormat/>
    <w:rsid w:val="00B7477F"/>
    <w:pPr>
      <w:ind w:left="720"/>
      <w:contextualSpacing/>
    </w:pPr>
    <w:rPr>
      <w:szCs w:val="21"/>
    </w:rPr>
  </w:style>
  <w:style w:type="character" w:styleId="Lienhypertextesuivivisit">
    <w:name w:val="FollowedHyperlink"/>
    <w:basedOn w:val="Policepardfaut"/>
    <w:uiPriority w:val="99"/>
    <w:semiHidden/>
    <w:unhideWhenUsed/>
    <w:rsid w:val="002F5C2E"/>
    <w:rPr>
      <w:color w:val="954F72" w:themeColor="followedHyperlink"/>
      <w:u w:val="single"/>
    </w:rPr>
  </w:style>
  <w:style w:type="character" w:customStyle="1" w:styleId="Mentionnonrsolue1">
    <w:name w:val="Mention non résolue1"/>
    <w:basedOn w:val="Policepardfaut"/>
    <w:uiPriority w:val="99"/>
    <w:semiHidden/>
    <w:unhideWhenUsed/>
    <w:rsid w:val="00EF5B04"/>
    <w:rPr>
      <w:color w:val="808080"/>
      <w:shd w:val="clear" w:color="auto" w:fill="E6E6E6"/>
    </w:rPr>
  </w:style>
  <w:style w:type="paragraph" w:customStyle="1" w:styleId="PITextkrper">
    <w:name w:val="PI_Textkörper"/>
    <w:basedOn w:val="Normal"/>
    <w:link w:val="PITextkrperZchn"/>
    <w:rsid w:val="00F72573"/>
    <w:pPr>
      <w:widowControl/>
      <w:suppressAutoHyphens w:val="0"/>
      <w:overflowPunct w:val="0"/>
      <w:autoSpaceDE w:val="0"/>
      <w:autoSpaceDN w:val="0"/>
      <w:adjustRightInd w:val="0"/>
      <w:spacing w:after="120" w:line="280" w:lineRule="exact"/>
      <w:jc w:val="both"/>
      <w:textAlignment w:val="baseline"/>
    </w:pPr>
    <w:rPr>
      <w:rFonts w:ascii="Arial" w:eastAsia="Times New Roman" w:hAnsi="Arial" w:cs="Times New Roman"/>
      <w:color w:val="auto"/>
      <w:sz w:val="22"/>
      <w:szCs w:val="22"/>
      <w:lang w:val="de-CH" w:eastAsia="de-DE" w:bidi="ar-SA"/>
    </w:rPr>
  </w:style>
  <w:style w:type="paragraph" w:customStyle="1" w:styleId="PILead">
    <w:name w:val="PI_Lead"/>
    <w:basedOn w:val="PITextkrper"/>
    <w:rsid w:val="00F72573"/>
    <w:rPr>
      <w:b/>
      <w:bCs/>
      <w:lang w:val="de-DE"/>
    </w:rPr>
  </w:style>
  <w:style w:type="paragraph" w:customStyle="1" w:styleId="PIAbspann">
    <w:name w:val="PI_Abspann"/>
    <w:basedOn w:val="Normal"/>
    <w:rsid w:val="00F72573"/>
    <w:pPr>
      <w:widowControl/>
      <w:suppressAutoHyphens w:val="0"/>
      <w:overflowPunct w:val="0"/>
      <w:autoSpaceDE w:val="0"/>
      <w:autoSpaceDN w:val="0"/>
      <w:adjustRightInd w:val="0"/>
      <w:spacing w:after="120" w:line="280" w:lineRule="exact"/>
      <w:jc w:val="both"/>
      <w:textAlignment w:val="baseline"/>
    </w:pPr>
    <w:rPr>
      <w:rFonts w:ascii="Arial" w:eastAsia="Times New Roman" w:hAnsi="Arial" w:cs="Arial"/>
      <w:color w:val="auto"/>
      <w:sz w:val="18"/>
      <w:szCs w:val="18"/>
      <w:lang w:val="de-CH" w:eastAsia="de-DE" w:bidi="ar-SA"/>
    </w:rPr>
  </w:style>
  <w:style w:type="character" w:customStyle="1" w:styleId="PITextkrperZchn">
    <w:name w:val="PI_Textkörper Zchn"/>
    <w:link w:val="PITextkrper"/>
    <w:locked/>
    <w:rsid w:val="00F72573"/>
    <w:rPr>
      <w:rFonts w:ascii="Arial" w:eastAsia="Times New Roman" w:hAnsi="Arial" w:cs="Times New Roman"/>
      <w:sz w:val="22"/>
      <w:szCs w:val="22"/>
      <w:lang w:val="de-CH"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comcord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tsi-production.fr" TargetMode="External"/><Relationship Id="rId5" Type="http://schemas.openxmlformats.org/officeDocument/2006/relationships/image" Target="media/image1.jpeg"/><Relationship Id="rId10" Type="http://schemas.openxmlformats.org/officeDocument/2006/relationships/hyperlink" Target="http://www.pme-attractive.fr/pme/11-TSI.html"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1265</Words>
  <Characters>6959</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Joël MOREAU</dc:creator>
  <cp:lastModifiedBy>Veronique Albet</cp:lastModifiedBy>
  <cp:revision>61</cp:revision>
  <cp:lastPrinted>2017-10-25T13:32:00Z</cp:lastPrinted>
  <dcterms:created xsi:type="dcterms:W3CDTF">2018-04-25T07:40:00Z</dcterms:created>
  <dcterms:modified xsi:type="dcterms:W3CDTF">2020-02-22T17:38:00Z</dcterms:modified>
  <dc:language>fr-FR</dc:language>
</cp:coreProperties>
</file>