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039BB" w14:textId="0C6F2AD0" w:rsidR="00EB2509" w:rsidRDefault="00EB2509" w:rsidP="00927C47">
      <w:pPr>
        <w:rPr>
          <w:b/>
          <w:i/>
          <w:lang w:val="fr-FR"/>
        </w:rPr>
      </w:pPr>
      <w:r>
        <w:rPr>
          <w:rFonts w:ascii="Calibri" w:hAnsi="Calibri" w:cs="Calibri"/>
          <w:noProof/>
          <w:sz w:val="30"/>
          <w:szCs w:val="30"/>
          <w:lang w:val="fr-FR" w:eastAsia="fr-FR"/>
        </w:rPr>
        <w:drawing>
          <wp:inline distT="0" distB="0" distL="0" distR="0" wp14:anchorId="1FCA1C3F" wp14:editId="27AA5695">
            <wp:extent cx="2557145" cy="702945"/>
            <wp:effectExtent l="0" t="0" r="825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7145" cy="702945"/>
                    </a:xfrm>
                    <a:prstGeom prst="rect">
                      <a:avLst/>
                    </a:prstGeom>
                    <a:noFill/>
                    <a:ln>
                      <a:noFill/>
                    </a:ln>
                  </pic:spPr>
                </pic:pic>
              </a:graphicData>
            </a:graphic>
          </wp:inline>
        </w:drawing>
      </w:r>
    </w:p>
    <w:p w14:paraId="6A63876F" w14:textId="77777777" w:rsidR="00EB2509" w:rsidRDefault="00EB2509" w:rsidP="00927C47">
      <w:pPr>
        <w:rPr>
          <w:b/>
          <w:i/>
          <w:lang w:val="fr-FR"/>
        </w:rPr>
      </w:pPr>
    </w:p>
    <w:p w14:paraId="134A88A8" w14:textId="4EB83E2C" w:rsidR="00EB2509" w:rsidRPr="00BE28BD" w:rsidRDefault="00E354B8" w:rsidP="00EB2509">
      <w:pPr>
        <w:widowControl w:val="0"/>
        <w:autoSpaceDE w:val="0"/>
        <w:autoSpaceDN w:val="0"/>
        <w:adjustRightInd w:val="0"/>
        <w:rPr>
          <w:rFonts w:ascii="Calibri" w:hAnsi="Calibri" w:cs="Calibri"/>
          <w:b/>
          <w:sz w:val="30"/>
          <w:szCs w:val="30"/>
          <w:lang w:val="fr-FR"/>
        </w:rPr>
      </w:pPr>
      <w:r w:rsidRPr="00BE28BD">
        <w:rPr>
          <w:rFonts w:ascii="Calibri" w:hAnsi="Calibri" w:cs="Calibri"/>
          <w:b/>
          <w:sz w:val="30"/>
          <w:szCs w:val="30"/>
          <w:lang w:val="fr-FR"/>
        </w:rPr>
        <w:t>COMMUNIQUE DE PRESSE</w:t>
      </w:r>
    </w:p>
    <w:p w14:paraId="33A4637E" w14:textId="77777777" w:rsidR="00EB2509" w:rsidRPr="00BE28BD" w:rsidRDefault="00EB2509" w:rsidP="00EB2509">
      <w:pPr>
        <w:widowControl w:val="0"/>
        <w:autoSpaceDE w:val="0"/>
        <w:autoSpaceDN w:val="0"/>
        <w:adjustRightInd w:val="0"/>
        <w:rPr>
          <w:rFonts w:ascii="Calibri" w:hAnsi="Calibri" w:cs="Calibri"/>
          <w:b/>
          <w:sz w:val="30"/>
          <w:szCs w:val="30"/>
          <w:lang w:val="fr-FR"/>
        </w:rPr>
      </w:pPr>
    </w:p>
    <w:p w14:paraId="5C7223C5" w14:textId="77777777" w:rsidR="000900F9" w:rsidRDefault="00223534" w:rsidP="00EB2509">
      <w:pPr>
        <w:widowControl w:val="0"/>
        <w:autoSpaceDE w:val="0"/>
        <w:autoSpaceDN w:val="0"/>
        <w:adjustRightInd w:val="0"/>
        <w:jc w:val="center"/>
        <w:rPr>
          <w:rFonts w:ascii="Calibri" w:hAnsi="Calibri" w:cs="Calibri"/>
          <w:b/>
          <w:sz w:val="30"/>
          <w:szCs w:val="30"/>
          <w:lang w:val="fr-FR"/>
        </w:rPr>
      </w:pPr>
      <w:r>
        <w:rPr>
          <w:rFonts w:ascii="Calibri" w:hAnsi="Calibri" w:cs="Calibri"/>
          <w:b/>
          <w:sz w:val="30"/>
          <w:szCs w:val="30"/>
          <w:lang w:val="fr-FR"/>
        </w:rPr>
        <w:t xml:space="preserve">Trimble </w:t>
      </w:r>
      <w:r w:rsidR="000900F9">
        <w:rPr>
          <w:rFonts w:ascii="Calibri" w:hAnsi="Calibri" w:cs="Calibri"/>
          <w:b/>
          <w:sz w:val="30"/>
          <w:szCs w:val="30"/>
          <w:lang w:val="fr-FR"/>
        </w:rPr>
        <w:t xml:space="preserve">annonce le rachat de Building Data </w:t>
      </w:r>
    </w:p>
    <w:p w14:paraId="1170A380" w14:textId="77777777" w:rsidR="0044555C" w:rsidRDefault="0044555C" w:rsidP="00EB2509">
      <w:pPr>
        <w:widowControl w:val="0"/>
        <w:autoSpaceDE w:val="0"/>
        <w:autoSpaceDN w:val="0"/>
        <w:adjustRightInd w:val="0"/>
        <w:jc w:val="center"/>
        <w:rPr>
          <w:rFonts w:ascii="Calibri" w:hAnsi="Calibri" w:cs="Calibri"/>
          <w:b/>
          <w:sz w:val="30"/>
          <w:szCs w:val="30"/>
          <w:lang w:val="fr-FR"/>
        </w:rPr>
      </w:pPr>
      <w:proofErr w:type="gramStart"/>
      <w:r>
        <w:rPr>
          <w:rFonts w:ascii="Calibri" w:hAnsi="Calibri" w:cs="Calibri"/>
          <w:b/>
          <w:sz w:val="30"/>
          <w:szCs w:val="30"/>
          <w:lang w:val="fr-FR"/>
        </w:rPr>
        <w:t>afin</w:t>
      </w:r>
      <w:proofErr w:type="gramEnd"/>
      <w:r>
        <w:rPr>
          <w:rFonts w:ascii="Calibri" w:hAnsi="Calibri" w:cs="Calibri"/>
          <w:b/>
          <w:sz w:val="30"/>
          <w:szCs w:val="30"/>
          <w:lang w:val="fr-FR"/>
        </w:rPr>
        <w:t xml:space="preserve"> d’</w:t>
      </w:r>
      <w:r w:rsidR="000900F9">
        <w:rPr>
          <w:rFonts w:ascii="Calibri" w:hAnsi="Calibri" w:cs="Calibri"/>
          <w:b/>
          <w:sz w:val="30"/>
          <w:szCs w:val="30"/>
          <w:lang w:val="fr-FR"/>
        </w:rPr>
        <w:t xml:space="preserve">élargir son offre de modèles et contenu BIM </w:t>
      </w:r>
    </w:p>
    <w:p w14:paraId="5613DC42" w14:textId="756CB2C8" w:rsidR="00223534" w:rsidRDefault="000900F9" w:rsidP="00EB2509">
      <w:pPr>
        <w:widowControl w:val="0"/>
        <w:autoSpaceDE w:val="0"/>
        <w:autoSpaceDN w:val="0"/>
        <w:adjustRightInd w:val="0"/>
        <w:jc w:val="center"/>
        <w:rPr>
          <w:rFonts w:ascii="Calibri" w:hAnsi="Calibri" w:cs="Calibri"/>
          <w:b/>
          <w:sz w:val="30"/>
          <w:szCs w:val="30"/>
          <w:lang w:val="fr-FR"/>
        </w:rPr>
      </w:pPr>
      <w:proofErr w:type="gramStart"/>
      <w:r>
        <w:rPr>
          <w:rFonts w:ascii="Calibri" w:hAnsi="Calibri" w:cs="Calibri"/>
          <w:b/>
          <w:sz w:val="30"/>
          <w:szCs w:val="30"/>
          <w:lang w:val="fr-FR"/>
        </w:rPr>
        <w:t>pour</w:t>
      </w:r>
      <w:proofErr w:type="gramEnd"/>
      <w:r>
        <w:rPr>
          <w:rFonts w:ascii="Calibri" w:hAnsi="Calibri" w:cs="Calibri"/>
          <w:b/>
          <w:sz w:val="30"/>
          <w:szCs w:val="30"/>
          <w:lang w:val="fr-FR"/>
        </w:rPr>
        <w:t xml:space="preserve"> la construction</w:t>
      </w:r>
      <w:r w:rsidR="00EC068A">
        <w:rPr>
          <w:rFonts w:ascii="Calibri" w:hAnsi="Calibri" w:cs="Calibri"/>
          <w:b/>
          <w:sz w:val="30"/>
          <w:szCs w:val="30"/>
          <w:lang w:val="fr-FR"/>
        </w:rPr>
        <w:t>.</w:t>
      </w:r>
      <w:r w:rsidR="00223534">
        <w:rPr>
          <w:rFonts w:ascii="Calibri" w:hAnsi="Calibri" w:cs="Calibri"/>
          <w:b/>
          <w:sz w:val="30"/>
          <w:szCs w:val="30"/>
          <w:lang w:val="fr-FR"/>
        </w:rPr>
        <w:t xml:space="preserve"> </w:t>
      </w:r>
    </w:p>
    <w:p w14:paraId="0487D5DA" w14:textId="77777777" w:rsidR="0068507B" w:rsidRDefault="0068507B" w:rsidP="0068507B">
      <w:pPr>
        <w:jc w:val="center"/>
        <w:rPr>
          <w:i/>
          <w:lang w:val="fr-FR"/>
        </w:rPr>
      </w:pPr>
    </w:p>
    <w:p w14:paraId="35BC769E" w14:textId="77777777" w:rsidR="008A0678" w:rsidRDefault="008A0678" w:rsidP="0068507B">
      <w:pPr>
        <w:jc w:val="center"/>
        <w:rPr>
          <w:i/>
          <w:lang w:val="fr-FR"/>
        </w:rPr>
      </w:pPr>
    </w:p>
    <w:p w14:paraId="3466B573" w14:textId="2E53FB35" w:rsidR="00422206" w:rsidRDefault="004A3D3C" w:rsidP="00422206">
      <w:pPr>
        <w:shd w:val="clear" w:color="auto" w:fill="FFFFFF"/>
        <w:spacing w:after="0" w:line="300" w:lineRule="atLeast"/>
        <w:jc w:val="both"/>
        <w:textAlignment w:val="baseline"/>
        <w:rPr>
          <w:b/>
          <w:i/>
          <w:lang w:val="fr-FR"/>
        </w:rPr>
      </w:pPr>
      <w:r>
        <w:rPr>
          <w:b/>
          <w:i/>
          <w:lang w:val="fr-FR"/>
        </w:rPr>
        <w:t xml:space="preserve">Las Vegas, </w:t>
      </w:r>
      <w:r w:rsidR="00826E7E">
        <w:rPr>
          <w:b/>
          <w:i/>
          <w:lang w:val="fr-FR"/>
        </w:rPr>
        <w:t>7</w:t>
      </w:r>
      <w:r w:rsidR="000C4C51" w:rsidRPr="004A3D3C">
        <w:rPr>
          <w:b/>
          <w:i/>
          <w:lang w:val="fr-FR"/>
        </w:rPr>
        <w:t xml:space="preserve"> </w:t>
      </w:r>
      <w:r w:rsidRPr="004A3D3C">
        <w:rPr>
          <w:b/>
          <w:i/>
          <w:lang w:val="fr-FR"/>
        </w:rPr>
        <w:t>novembre</w:t>
      </w:r>
      <w:r w:rsidR="00E354B8" w:rsidRPr="004A3D3C">
        <w:rPr>
          <w:b/>
          <w:i/>
          <w:lang w:val="fr-FR"/>
        </w:rPr>
        <w:t xml:space="preserve"> 2016.  </w:t>
      </w:r>
      <w:r w:rsidRPr="004A3D3C">
        <w:rPr>
          <w:rFonts w:cs="Helvetica Neue"/>
          <w:b/>
          <w:i/>
          <w:lang w:val="fr-FR"/>
        </w:rPr>
        <w:t>Trimble</w:t>
      </w:r>
      <w:r>
        <w:rPr>
          <w:rFonts w:cs="Helvetica Neue"/>
          <w:b/>
          <w:i/>
          <w:lang w:val="fr-FR"/>
        </w:rPr>
        <w:t xml:space="preserve"> (NASDAQ : TRMB) </w:t>
      </w:r>
      <w:r w:rsidR="00826E7E">
        <w:rPr>
          <w:b/>
          <w:i/>
          <w:lang w:val="fr-FR"/>
        </w:rPr>
        <w:t>annonce l</w:t>
      </w:r>
      <w:r w:rsidR="00F33129">
        <w:rPr>
          <w:b/>
          <w:i/>
          <w:lang w:val="fr-FR"/>
        </w:rPr>
        <w:t>a conclusion d’un accord</w:t>
      </w:r>
      <w:r w:rsidR="0025116A">
        <w:rPr>
          <w:b/>
          <w:i/>
          <w:lang w:val="fr-FR"/>
        </w:rPr>
        <w:t xml:space="preserve"> définitif </w:t>
      </w:r>
      <w:r w:rsidR="00AF1F5F">
        <w:rPr>
          <w:b/>
          <w:i/>
          <w:lang w:val="fr-FR"/>
        </w:rPr>
        <w:t>pour</w:t>
      </w:r>
      <w:r w:rsidR="0025116A">
        <w:rPr>
          <w:b/>
          <w:i/>
          <w:lang w:val="fr-FR"/>
        </w:rPr>
        <w:t xml:space="preserve"> </w:t>
      </w:r>
      <w:r w:rsidR="00F33129">
        <w:rPr>
          <w:b/>
          <w:i/>
          <w:lang w:val="fr-FR"/>
        </w:rPr>
        <w:t>l’acquisition de l’entr</w:t>
      </w:r>
      <w:r w:rsidR="00826E7E">
        <w:rPr>
          <w:b/>
          <w:i/>
          <w:lang w:val="fr-FR"/>
        </w:rPr>
        <w:t>e</w:t>
      </w:r>
      <w:r w:rsidR="00F33129">
        <w:rPr>
          <w:b/>
          <w:i/>
          <w:lang w:val="fr-FR"/>
        </w:rPr>
        <w:t>prise</w:t>
      </w:r>
      <w:r w:rsidR="007C06E0">
        <w:rPr>
          <w:b/>
          <w:i/>
          <w:lang w:val="fr-FR"/>
        </w:rPr>
        <w:t xml:space="preserve"> privée</w:t>
      </w:r>
      <w:r w:rsidR="00F33129">
        <w:rPr>
          <w:b/>
          <w:i/>
          <w:lang w:val="fr-FR"/>
        </w:rPr>
        <w:t xml:space="preserve"> </w:t>
      </w:r>
      <w:hyperlink r:id="rId7" w:history="1">
        <w:r w:rsidR="00F33129" w:rsidRPr="00957363">
          <w:rPr>
            <w:rStyle w:val="Lienhypertexte"/>
            <w:b/>
            <w:i/>
            <w:lang w:val="fr-FR"/>
          </w:rPr>
          <w:t>Building Data</w:t>
        </w:r>
      </w:hyperlink>
      <w:r w:rsidR="00F33129">
        <w:rPr>
          <w:b/>
          <w:i/>
          <w:lang w:val="fr-FR"/>
        </w:rPr>
        <w:t xml:space="preserve">, basée à </w:t>
      </w:r>
      <w:proofErr w:type="spellStart"/>
      <w:r w:rsidR="00F33129">
        <w:rPr>
          <w:b/>
          <w:i/>
          <w:lang w:val="fr-FR"/>
        </w:rPr>
        <w:t>Rocklin</w:t>
      </w:r>
      <w:proofErr w:type="spellEnd"/>
      <w:r w:rsidR="00F33129">
        <w:rPr>
          <w:b/>
          <w:i/>
          <w:lang w:val="fr-FR"/>
        </w:rPr>
        <w:t xml:space="preserve"> (Californie). </w:t>
      </w:r>
      <w:r w:rsidR="00826E7E">
        <w:rPr>
          <w:b/>
          <w:i/>
          <w:lang w:val="fr-FR"/>
        </w:rPr>
        <w:t xml:space="preserve"> </w:t>
      </w:r>
      <w:r w:rsidR="00F33129">
        <w:rPr>
          <w:b/>
          <w:i/>
          <w:lang w:val="fr-FR"/>
        </w:rPr>
        <w:t>Les solutions logicielles de gestion de contenu de Building Data permettent aux entrepreneurs et ingénieurs MEP de produire des modèles de construction intelligents à partir d’une base de données propriétaire de plus de 6 millions de composants 3D.</w:t>
      </w:r>
      <w:r w:rsidR="0025116A">
        <w:rPr>
          <w:b/>
          <w:i/>
          <w:lang w:val="fr-FR"/>
        </w:rPr>
        <w:t xml:space="preserve"> La combinaison de l’expérience de Building Data dans le contenu BIM et du leadership de Trimble dans la fourniture de solutions logicielles et matérielles pour l</w:t>
      </w:r>
      <w:r w:rsidR="00A82398">
        <w:rPr>
          <w:b/>
          <w:i/>
          <w:lang w:val="fr-FR"/>
        </w:rPr>
        <w:t>a construction</w:t>
      </w:r>
      <w:r w:rsidR="0025116A">
        <w:rPr>
          <w:b/>
          <w:i/>
          <w:lang w:val="fr-FR"/>
        </w:rPr>
        <w:t>, permettra aux entrepreneurs et aux ingénieurs de gagner en efficacité tout au long du cycle de vie du bâtiment. La transaction doit être conclue dans le dernier trimestre 2016.</w:t>
      </w:r>
    </w:p>
    <w:p w14:paraId="66139D76" w14:textId="44EEB9CC" w:rsidR="00EC068A" w:rsidRPr="00422206" w:rsidRDefault="00EC068A" w:rsidP="00422206">
      <w:pPr>
        <w:shd w:val="clear" w:color="auto" w:fill="FFFFFF"/>
        <w:spacing w:after="0" w:line="300" w:lineRule="atLeast"/>
        <w:jc w:val="both"/>
        <w:textAlignment w:val="baseline"/>
        <w:rPr>
          <w:rFonts w:eastAsia="Times New Roman" w:cs="Arial"/>
          <w:b/>
          <w:i/>
          <w:color w:val="000000"/>
          <w:lang w:val="fr-FR"/>
        </w:rPr>
      </w:pPr>
      <w:r w:rsidRPr="004E6F2B">
        <w:rPr>
          <w:b/>
          <w:i/>
          <w:lang w:val="fr-FR"/>
        </w:rPr>
        <w:t>En Europe, cette acquisition se traduira</w:t>
      </w:r>
      <w:r w:rsidR="00ED63BB" w:rsidRPr="004E6F2B">
        <w:rPr>
          <w:b/>
          <w:i/>
          <w:lang w:val="fr-FR"/>
        </w:rPr>
        <w:t>,</w:t>
      </w:r>
      <w:r w:rsidRPr="004E6F2B">
        <w:rPr>
          <w:b/>
          <w:i/>
          <w:lang w:val="fr-FR"/>
        </w:rPr>
        <w:t xml:space="preserve"> à terme</w:t>
      </w:r>
      <w:r w:rsidR="00ED63BB" w:rsidRPr="004E6F2B">
        <w:rPr>
          <w:b/>
          <w:i/>
          <w:lang w:val="fr-FR"/>
        </w:rPr>
        <w:t>,</w:t>
      </w:r>
      <w:r w:rsidRPr="004E6F2B">
        <w:rPr>
          <w:b/>
          <w:i/>
          <w:lang w:val="fr-FR"/>
        </w:rPr>
        <w:t xml:space="preserve"> par la fourniture de contenu en natif pour la solution</w:t>
      </w:r>
      <w:r w:rsidR="00ED63BB" w:rsidRPr="004E6F2B">
        <w:rPr>
          <w:b/>
          <w:i/>
          <w:lang w:val="fr-FR"/>
        </w:rPr>
        <w:t xml:space="preserve"> </w:t>
      </w:r>
      <w:r w:rsidR="004E6F2B">
        <w:rPr>
          <w:b/>
          <w:i/>
          <w:lang w:val="fr-FR"/>
        </w:rPr>
        <w:t xml:space="preserve">logicielle </w:t>
      </w:r>
      <w:r w:rsidR="00ED63BB" w:rsidRPr="004E6F2B">
        <w:rPr>
          <w:b/>
          <w:i/>
          <w:lang w:val="fr-FR"/>
        </w:rPr>
        <w:t>CAO</w:t>
      </w:r>
      <w:r w:rsidR="004E6F2B">
        <w:rPr>
          <w:b/>
          <w:i/>
          <w:lang w:val="fr-FR"/>
        </w:rPr>
        <w:t xml:space="preserve"> Dessins &amp; Calculs pour le génie climatique</w:t>
      </w:r>
      <w:r w:rsidRPr="004E6F2B">
        <w:rPr>
          <w:b/>
          <w:i/>
          <w:lang w:val="fr-FR"/>
        </w:rPr>
        <w:t xml:space="preserve"> </w:t>
      </w:r>
      <w:proofErr w:type="spellStart"/>
      <w:r w:rsidRPr="004E6F2B">
        <w:rPr>
          <w:b/>
          <w:i/>
          <w:lang w:val="fr-FR"/>
        </w:rPr>
        <w:t>Plancal</w:t>
      </w:r>
      <w:proofErr w:type="spellEnd"/>
      <w:r w:rsidRPr="004E6F2B">
        <w:rPr>
          <w:b/>
          <w:i/>
          <w:lang w:val="fr-FR"/>
        </w:rPr>
        <w:t>-Nova.</w:t>
      </w:r>
    </w:p>
    <w:p w14:paraId="74610E99" w14:textId="2BB40669" w:rsidR="009D4CE5" w:rsidRDefault="009D4CE5" w:rsidP="00D54689">
      <w:pPr>
        <w:spacing w:line="276" w:lineRule="auto"/>
        <w:jc w:val="both"/>
        <w:rPr>
          <w:b/>
          <w:i/>
          <w:lang w:val="fr-FR"/>
        </w:rPr>
      </w:pPr>
    </w:p>
    <w:p w14:paraId="4AC9CAD7" w14:textId="45F0880A" w:rsidR="009D4CE5" w:rsidRPr="00826E7E" w:rsidRDefault="00826E7E" w:rsidP="009D4CE5">
      <w:pPr>
        <w:shd w:val="clear" w:color="auto" w:fill="FFFFFF"/>
        <w:spacing w:after="0" w:line="300" w:lineRule="atLeast"/>
        <w:jc w:val="both"/>
        <w:textAlignment w:val="baseline"/>
        <w:rPr>
          <w:rFonts w:eastAsia="Times New Roman" w:cs="Arial"/>
          <w:color w:val="000000"/>
          <w:lang w:val="fr-FR"/>
        </w:rPr>
      </w:pPr>
      <w:r w:rsidRPr="00826E7E">
        <w:rPr>
          <w:rFonts w:eastAsia="Times New Roman" w:cs="Arial"/>
          <w:color w:val="000000"/>
          <w:lang w:val="fr-FR"/>
        </w:rPr>
        <w:t xml:space="preserve">L’annonce a été faite lors de </w:t>
      </w:r>
      <w:hyperlink r:id="rId8" w:history="1">
        <w:r w:rsidRPr="00826E7E">
          <w:rPr>
            <w:rFonts w:cs="Arial"/>
            <w:color w:val="0000E9"/>
            <w:u w:val="single" w:color="0000E9"/>
            <w:lang w:val="fr-FR"/>
          </w:rPr>
          <w:t>Trimble Dimensions</w:t>
        </w:r>
      </w:hyperlink>
      <w:r w:rsidRPr="00826E7E">
        <w:rPr>
          <w:rFonts w:cs="Arial"/>
          <w:color w:val="262626"/>
          <w:lang w:val="fr-FR"/>
        </w:rPr>
        <w:t>.</w:t>
      </w:r>
    </w:p>
    <w:p w14:paraId="0CC1227C" w14:textId="77777777" w:rsidR="009E549B" w:rsidRPr="005A031E" w:rsidRDefault="009E549B" w:rsidP="00D54689">
      <w:pPr>
        <w:shd w:val="clear" w:color="auto" w:fill="FFFFFF"/>
        <w:spacing w:after="0" w:line="300" w:lineRule="atLeast"/>
        <w:jc w:val="both"/>
        <w:textAlignment w:val="baseline"/>
        <w:rPr>
          <w:rFonts w:ascii="Calibri" w:eastAsia="Times New Roman" w:hAnsi="Calibri" w:cs="Arial"/>
          <w:color w:val="000000"/>
          <w:lang w:val="fr-FR"/>
        </w:rPr>
      </w:pPr>
    </w:p>
    <w:p w14:paraId="304B7B8D" w14:textId="240E6EAF" w:rsidR="00D54689" w:rsidRDefault="00F17C23" w:rsidP="00D54689">
      <w:pPr>
        <w:shd w:val="clear" w:color="auto" w:fill="FFFFFF"/>
        <w:spacing w:after="0" w:line="300" w:lineRule="atLeast"/>
        <w:jc w:val="both"/>
        <w:textAlignment w:val="baseline"/>
        <w:rPr>
          <w:rFonts w:cs="Arial"/>
          <w:color w:val="262626"/>
          <w:lang w:val="fr-FR"/>
        </w:rPr>
      </w:pPr>
      <w:r>
        <w:rPr>
          <w:rFonts w:eastAsia="Times New Roman" w:cs="Arial"/>
          <w:color w:val="000000"/>
          <w:lang w:val="fr-FR"/>
        </w:rPr>
        <w:t xml:space="preserve">Les entrepreneurs du MEP sont confrontés à un énorme défi pour développer et conserver les </w:t>
      </w:r>
      <w:r w:rsidRPr="00BF7066">
        <w:rPr>
          <w:rFonts w:eastAsia="Times New Roman" w:cs="Arial"/>
          <w:color w:val="000000"/>
          <w:lang w:val="fr-FR"/>
        </w:rPr>
        <w:t xml:space="preserve">données nécessaires à la conception, </w:t>
      </w:r>
      <w:r w:rsidR="002624C6">
        <w:rPr>
          <w:rFonts w:eastAsia="Times New Roman" w:cs="Arial"/>
          <w:color w:val="000000"/>
          <w:lang w:val="fr-FR"/>
        </w:rPr>
        <w:t>au chiffrage</w:t>
      </w:r>
      <w:r w:rsidRPr="00BF7066">
        <w:rPr>
          <w:rFonts w:eastAsia="Times New Roman" w:cs="Arial"/>
          <w:color w:val="000000"/>
          <w:lang w:val="fr-FR"/>
        </w:rPr>
        <w:t xml:space="preserve">, </w:t>
      </w:r>
      <w:r w:rsidR="002624C6">
        <w:rPr>
          <w:rFonts w:eastAsia="Times New Roman" w:cs="Arial"/>
          <w:color w:val="000000"/>
          <w:lang w:val="fr-FR"/>
        </w:rPr>
        <w:t xml:space="preserve">à </w:t>
      </w:r>
      <w:r w:rsidRPr="00BF7066">
        <w:rPr>
          <w:rFonts w:eastAsia="Times New Roman" w:cs="Arial"/>
          <w:color w:val="000000"/>
          <w:lang w:val="fr-FR"/>
        </w:rPr>
        <w:t xml:space="preserve">la construction et </w:t>
      </w:r>
      <w:r w:rsidR="002624C6">
        <w:rPr>
          <w:rFonts w:eastAsia="Times New Roman" w:cs="Arial"/>
          <w:color w:val="000000"/>
          <w:lang w:val="fr-FR"/>
        </w:rPr>
        <w:t xml:space="preserve">à </w:t>
      </w:r>
      <w:r w:rsidRPr="00BF7066">
        <w:rPr>
          <w:rFonts w:eastAsia="Times New Roman" w:cs="Arial"/>
          <w:color w:val="000000"/>
          <w:lang w:val="fr-FR"/>
        </w:rPr>
        <w:t xml:space="preserve">la gestion des projets. </w:t>
      </w:r>
      <w:r w:rsidR="00A84577" w:rsidRPr="00BF7066">
        <w:rPr>
          <w:rFonts w:eastAsia="Times New Roman" w:cs="Arial"/>
          <w:color w:val="000000"/>
          <w:lang w:val="fr-FR"/>
        </w:rPr>
        <w:t xml:space="preserve">Les services de tarification et de contenu de Trimble, combinés aux solutions 3D de Building Data, répondront au besoin d’informations à jour, précises et structurées pour piloter les principaux processus de conception et de construction. </w:t>
      </w:r>
      <w:r w:rsidR="00355A17">
        <w:rPr>
          <w:rFonts w:eastAsia="Times New Roman" w:cs="Arial"/>
          <w:color w:val="000000"/>
          <w:lang w:val="fr-FR"/>
        </w:rPr>
        <w:t>La gestion d</w:t>
      </w:r>
      <w:r w:rsidR="007C4AC1">
        <w:rPr>
          <w:rFonts w:eastAsia="Times New Roman" w:cs="Arial"/>
          <w:color w:val="000000"/>
          <w:lang w:val="fr-FR"/>
        </w:rPr>
        <w:t>e</w:t>
      </w:r>
      <w:r w:rsidR="00355A17">
        <w:rPr>
          <w:rFonts w:eastAsia="Times New Roman" w:cs="Arial"/>
          <w:color w:val="000000"/>
          <w:lang w:val="fr-FR"/>
        </w:rPr>
        <w:t xml:space="preserve"> contenu</w:t>
      </w:r>
      <w:r w:rsidR="00BF7066" w:rsidRPr="00BF7066">
        <w:rPr>
          <w:rFonts w:eastAsia="Times New Roman" w:cs="Arial"/>
          <w:color w:val="000000"/>
          <w:lang w:val="fr-FR"/>
        </w:rPr>
        <w:t xml:space="preserve"> de Building data et son logiciel </w:t>
      </w:r>
      <w:proofErr w:type="spellStart"/>
      <w:r w:rsidR="00BF7066" w:rsidRPr="00BF7066">
        <w:rPr>
          <w:rFonts w:cs="Arial"/>
          <w:color w:val="262626"/>
          <w:lang w:val="fr-FR"/>
        </w:rPr>
        <w:t>SysQue</w:t>
      </w:r>
      <w:proofErr w:type="spellEnd"/>
      <w:r w:rsidR="00BF7066" w:rsidRPr="00BF7066">
        <w:rPr>
          <w:rFonts w:cs="Arial"/>
          <w:color w:val="262626"/>
          <w:lang w:val="fr-FR"/>
        </w:rPr>
        <w:t>®</w:t>
      </w:r>
      <w:r w:rsidR="00BF7066">
        <w:rPr>
          <w:rFonts w:cs="Arial"/>
          <w:color w:val="262626"/>
          <w:lang w:val="fr-FR"/>
        </w:rPr>
        <w:t xml:space="preserve"> étendent les capacités des plateformes CAO 3D existantes pour </w:t>
      </w:r>
      <w:r w:rsidR="00355A17">
        <w:rPr>
          <w:rFonts w:cs="Arial"/>
          <w:color w:val="262626"/>
          <w:lang w:val="fr-FR"/>
        </w:rPr>
        <w:t>donner</w:t>
      </w:r>
      <w:r w:rsidR="00BF7066">
        <w:rPr>
          <w:rFonts w:cs="Arial"/>
          <w:color w:val="262626"/>
          <w:lang w:val="fr-FR"/>
        </w:rPr>
        <w:t xml:space="preserve"> aux entrepreneurs et aux ingénieurs MEP </w:t>
      </w:r>
      <w:r w:rsidR="00355A17">
        <w:rPr>
          <w:rFonts w:cs="Arial"/>
          <w:color w:val="262626"/>
          <w:lang w:val="fr-FR"/>
        </w:rPr>
        <w:t xml:space="preserve">les moyens </w:t>
      </w:r>
      <w:r w:rsidR="00BF7066">
        <w:rPr>
          <w:rFonts w:cs="Arial"/>
          <w:color w:val="262626"/>
          <w:lang w:val="fr-FR"/>
        </w:rPr>
        <w:t xml:space="preserve">d’accroître leur productivité en développant des modèles </w:t>
      </w:r>
      <w:r w:rsidR="009207B7">
        <w:rPr>
          <w:rFonts w:cs="Arial"/>
          <w:color w:val="262626"/>
          <w:lang w:val="fr-FR"/>
        </w:rPr>
        <w:t>de construction</w:t>
      </w:r>
      <w:r w:rsidR="00BF7066">
        <w:rPr>
          <w:rFonts w:cs="Arial"/>
          <w:color w:val="262626"/>
          <w:lang w:val="fr-FR"/>
        </w:rPr>
        <w:t xml:space="preserve"> qui permettent une préfabrication </w:t>
      </w:r>
      <w:r w:rsidR="00355A17">
        <w:rPr>
          <w:rFonts w:cs="Arial"/>
          <w:color w:val="262626"/>
          <w:lang w:val="fr-FR"/>
        </w:rPr>
        <w:t xml:space="preserve">précise et une disposition sur le chantier. </w:t>
      </w:r>
    </w:p>
    <w:p w14:paraId="626516AF" w14:textId="77777777" w:rsidR="00C464B9" w:rsidRDefault="00C464B9" w:rsidP="00D54689">
      <w:pPr>
        <w:shd w:val="clear" w:color="auto" w:fill="FFFFFF"/>
        <w:spacing w:after="0" w:line="300" w:lineRule="atLeast"/>
        <w:jc w:val="both"/>
        <w:textAlignment w:val="baseline"/>
        <w:rPr>
          <w:rFonts w:cs="Arial"/>
          <w:color w:val="262626"/>
          <w:lang w:val="fr-FR"/>
        </w:rPr>
      </w:pPr>
    </w:p>
    <w:p w14:paraId="5B2418C1" w14:textId="4F4090EF" w:rsidR="00C464B9" w:rsidRDefault="00C464B9" w:rsidP="00D54689">
      <w:pPr>
        <w:shd w:val="clear" w:color="auto" w:fill="FFFFFF"/>
        <w:spacing w:after="0" w:line="300" w:lineRule="atLeast"/>
        <w:jc w:val="both"/>
        <w:textAlignment w:val="baseline"/>
        <w:rPr>
          <w:rFonts w:cs="Arial"/>
          <w:color w:val="262626"/>
          <w:lang w:val="fr-FR"/>
        </w:rPr>
      </w:pPr>
      <w:r>
        <w:rPr>
          <w:rFonts w:cs="Arial"/>
          <w:color w:val="262626"/>
          <w:lang w:val="fr-FR"/>
        </w:rPr>
        <w:t xml:space="preserve">« Avec l’acquisition de Building Data, Trimble </w:t>
      </w:r>
      <w:r w:rsidR="009207B7">
        <w:rPr>
          <w:rFonts w:cs="Arial"/>
          <w:color w:val="262626"/>
          <w:lang w:val="fr-FR"/>
        </w:rPr>
        <w:t>poursuit</w:t>
      </w:r>
      <w:r>
        <w:rPr>
          <w:rFonts w:cs="Arial"/>
          <w:color w:val="262626"/>
          <w:lang w:val="fr-FR"/>
        </w:rPr>
        <w:t xml:space="preserve"> son engagement à fournir des solutions de données et d’analyses au secteur de la construction. La force de Building Data réside dans sa capacité à </w:t>
      </w:r>
      <w:r w:rsidR="009207B7">
        <w:rPr>
          <w:rFonts w:cs="Arial"/>
          <w:color w:val="262626"/>
          <w:lang w:val="fr-FR"/>
        </w:rPr>
        <w:t>offrir</w:t>
      </w:r>
      <w:r>
        <w:rPr>
          <w:rFonts w:cs="Arial"/>
          <w:color w:val="262626"/>
          <w:lang w:val="fr-FR"/>
        </w:rPr>
        <w:t xml:space="preserve"> un contenu 3D </w:t>
      </w:r>
      <w:r w:rsidR="003D16ED">
        <w:rPr>
          <w:rFonts w:cs="Arial"/>
          <w:color w:val="262626"/>
          <w:lang w:val="fr-FR"/>
        </w:rPr>
        <w:t xml:space="preserve">structuré et très précis qui sera connecté aux produits existants et </w:t>
      </w:r>
      <w:r w:rsidR="00EC068A">
        <w:rPr>
          <w:rFonts w:cs="Arial"/>
          <w:color w:val="262626"/>
          <w:lang w:val="fr-FR"/>
        </w:rPr>
        <w:t>à l’offre « Trade Services »</w:t>
      </w:r>
      <w:r w:rsidR="003D16ED">
        <w:rPr>
          <w:rFonts w:cs="Arial"/>
          <w:color w:val="262626"/>
          <w:lang w:val="fr-FR"/>
        </w:rPr>
        <w:t xml:space="preserve"> de Trimble, » commente Pat </w:t>
      </w:r>
      <w:proofErr w:type="spellStart"/>
      <w:r w:rsidR="003D16ED">
        <w:rPr>
          <w:rFonts w:cs="Arial"/>
          <w:color w:val="262626"/>
          <w:lang w:val="fr-FR"/>
        </w:rPr>
        <w:t>Bohle</w:t>
      </w:r>
      <w:proofErr w:type="spellEnd"/>
      <w:r w:rsidR="003D16ED">
        <w:rPr>
          <w:rFonts w:cs="Arial"/>
          <w:color w:val="262626"/>
          <w:lang w:val="fr-FR"/>
        </w:rPr>
        <w:t xml:space="preserve">, Directeur Général de la Division Trimble </w:t>
      </w:r>
      <w:r w:rsidR="003D16ED">
        <w:rPr>
          <w:rFonts w:cs="Arial"/>
          <w:color w:val="262626"/>
          <w:lang w:val="fr-FR"/>
        </w:rPr>
        <w:lastRenderedPageBreak/>
        <w:t xml:space="preserve">MEP.  Cette richesse de contenu va permettre aux entrepreneurs et ingénieurs MEP d’utiliser leurs modèles pour améliorer le chiffrage, le détail, la fabrication, l’achat, les </w:t>
      </w:r>
      <w:proofErr w:type="spellStart"/>
      <w:r w:rsidR="003D16ED">
        <w:rPr>
          <w:rFonts w:cs="Arial"/>
          <w:color w:val="262626"/>
          <w:lang w:val="fr-FR"/>
        </w:rPr>
        <w:t>process</w:t>
      </w:r>
      <w:proofErr w:type="spellEnd"/>
      <w:r w:rsidR="003D16ED">
        <w:rPr>
          <w:rFonts w:cs="Arial"/>
          <w:color w:val="262626"/>
          <w:lang w:val="fr-FR"/>
        </w:rPr>
        <w:t xml:space="preserve"> de </w:t>
      </w:r>
      <w:r w:rsidR="00AD4D71">
        <w:rPr>
          <w:rFonts w:cs="Arial"/>
          <w:color w:val="262626"/>
          <w:lang w:val="fr-FR"/>
        </w:rPr>
        <w:t>production</w:t>
      </w:r>
      <w:r w:rsidR="003D16ED">
        <w:rPr>
          <w:rFonts w:cs="Arial"/>
          <w:color w:val="262626"/>
          <w:lang w:val="fr-FR"/>
        </w:rPr>
        <w:t xml:space="preserve"> et d’installation. »</w:t>
      </w:r>
    </w:p>
    <w:p w14:paraId="465D1AF4" w14:textId="77777777" w:rsidR="00C13837" w:rsidRDefault="00C13837" w:rsidP="00D54689">
      <w:pPr>
        <w:shd w:val="clear" w:color="auto" w:fill="FFFFFF"/>
        <w:spacing w:after="0" w:line="300" w:lineRule="atLeast"/>
        <w:jc w:val="both"/>
        <w:textAlignment w:val="baseline"/>
        <w:rPr>
          <w:rFonts w:cs="Arial"/>
          <w:color w:val="262626"/>
          <w:lang w:val="fr-FR"/>
        </w:rPr>
      </w:pPr>
    </w:p>
    <w:p w14:paraId="7CDFEA0A" w14:textId="73C55C23" w:rsidR="00C13837" w:rsidRDefault="00C13837" w:rsidP="00D54689">
      <w:pPr>
        <w:shd w:val="clear" w:color="auto" w:fill="FFFFFF"/>
        <w:spacing w:after="0" w:line="300" w:lineRule="atLeast"/>
        <w:jc w:val="both"/>
        <w:textAlignment w:val="baseline"/>
        <w:rPr>
          <w:rFonts w:cs="Arial"/>
          <w:color w:val="262626"/>
          <w:lang w:val="fr-FR"/>
        </w:rPr>
      </w:pPr>
      <w:r>
        <w:rPr>
          <w:rFonts w:cs="Arial"/>
          <w:color w:val="262626"/>
          <w:lang w:val="fr-FR"/>
        </w:rPr>
        <w:t xml:space="preserve">« Les solutions de Building Data sont dédiées à l’amélioration de la productivité des entrepreneurs et </w:t>
      </w:r>
      <w:r w:rsidRPr="004E6F2B">
        <w:rPr>
          <w:rFonts w:cs="Arial"/>
          <w:color w:val="262626"/>
          <w:lang w:val="fr-FR"/>
        </w:rPr>
        <w:t xml:space="preserve">ingénieurs en bâtiment, » a déclaré Jim Reis, chef des opérations de Building Data. « Nous sommes déjà intégrés à plusieurs des solutions logicielles de pointe de Trimble, notamment leur logiciel </w:t>
      </w:r>
      <w:r w:rsidR="00B62D92" w:rsidRPr="004E6F2B">
        <w:rPr>
          <w:rFonts w:cs="Arial"/>
          <w:color w:val="262626"/>
          <w:lang w:val="fr-FR"/>
        </w:rPr>
        <w:t>de fabrication, leurs solutions d’am</w:t>
      </w:r>
      <w:r w:rsidR="00EC068A" w:rsidRPr="004E6F2B">
        <w:rPr>
          <w:rFonts w:cs="Arial"/>
          <w:color w:val="262626"/>
          <w:lang w:val="fr-FR"/>
        </w:rPr>
        <w:t>énagement sur le chantier et l’offre « Trade Services »</w:t>
      </w:r>
      <w:r w:rsidR="00B62D92" w:rsidRPr="004E6F2B">
        <w:rPr>
          <w:rFonts w:cs="Arial"/>
          <w:color w:val="262626"/>
          <w:lang w:val="fr-FR"/>
        </w:rPr>
        <w:t>. En nous</w:t>
      </w:r>
      <w:bookmarkStart w:id="0" w:name="_GoBack"/>
      <w:bookmarkEnd w:id="0"/>
      <w:r w:rsidR="00B62D92">
        <w:rPr>
          <w:rFonts w:cs="Arial"/>
          <w:color w:val="262626"/>
          <w:lang w:val="fr-FR"/>
        </w:rPr>
        <w:t xml:space="preserve"> associant à Trimble, nous sommes ravis de fournir aux entrepreneurs et ingénieurs de la construction, un workflow encore plus intégré.</w:t>
      </w:r>
      <w:r w:rsidR="009207B7">
        <w:rPr>
          <w:rFonts w:cs="Arial"/>
          <w:color w:val="262626"/>
          <w:lang w:val="fr-FR"/>
        </w:rPr>
        <w:t> »</w:t>
      </w:r>
      <w:r w:rsidR="00B62D92">
        <w:rPr>
          <w:rFonts w:cs="Arial"/>
          <w:color w:val="262626"/>
          <w:lang w:val="fr-FR"/>
        </w:rPr>
        <w:t xml:space="preserve"> </w:t>
      </w:r>
    </w:p>
    <w:p w14:paraId="18BCFED9" w14:textId="77777777" w:rsidR="008E6363" w:rsidRDefault="008E6363" w:rsidP="00D54689">
      <w:pPr>
        <w:shd w:val="clear" w:color="auto" w:fill="FFFFFF"/>
        <w:spacing w:after="0" w:line="300" w:lineRule="atLeast"/>
        <w:jc w:val="both"/>
        <w:textAlignment w:val="baseline"/>
        <w:rPr>
          <w:rFonts w:cs="Arial"/>
          <w:color w:val="262626"/>
          <w:lang w:val="fr-FR"/>
        </w:rPr>
      </w:pPr>
    </w:p>
    <w:p w14:paraId="258987FA" w14:textId="4C60A66A" w:rsidR="008E6363" w:rsidRDefault="008E6363" w:rsidP="00D54689">
      <w:pPr>
        <w:shd w:val="clear" w:color="auto" w:fill="FFFFFF"/>
        <w:spacing w:after="0" w:line="300" w:lineRule="atLeast"/>
        <w:jc w:val="both"/>
        <w:textAlignment w:val="baseline"/>
        <w:rPr>
          <w:rFonts w:cs="Arial"/>
          <w:color w:val="262626"/>
          <w:lang w:val="fr-FR"/>
        </w:rPr>
      </w:pPr>
      <w:r>
        <w:rPr>
          <w:rFonts w:cs="Arial"/>
          <w:color w:val="262626"/>
          <w:lang w:val="fr-FR"/>
        </w:rPr>
        <w:t>L’activité de Building Data sera présentée dans le cadre du « Engineering and Construction Segment ». Les termes financiers n’ont pas été révélés.</w:t>
      </w:r>
    </w:p>
    <w:p w14:paraId="67A9466B" w14:textId="77777777" w:rsidR="00C13837" w:rsidRDefault="00C13837" w:rsidP="00D54689">
      <w:pPr>
        <w:shd w:val="clear" w:color="auto" w:fill="FFFFFF"/>
        <w:spacing w:after="0" w:line="300" w:lineRule="atLeast"/>
        <w:jc w:val="both"/>
        <w:textAlignment w:val="baseline"/>
        <w:rPr>
          <w:rFonts w:cs="Arial"/>
          <w:color w:val="262626"/>
          <w:lang w:val="fr-FR"/>
        </w:rPr>
      </w:pPr>
    </w:p>
    <w:p w14:paraId="63FF77F8" w14:textId="77777777" w:rsidR="00C13837" w:rsidRPr="00BF7066" w:rsidRDefault="00C13837" w:rsidP="00D54689">
      <w:pPr>
        <w:shd w:val="clear" w:color="auto" w:fill="FFFFFF"/>
        <w:spacing w:after="0" w:line="300" w:lineRule="atLeast"/>
        <w:jc w:val="both"/>
        <w:textAlignment w:val="baseline"/>
        <w:rPr>
          <w:rFonts w:eastAsia="Times New Roman" w:cs="Arial"/>
          <w:color w:val="000000"/>
          <w:lang w:val="fr-FR"/>
        </w:rPr>
      </w:pPr>
    </w:p>
    <w:p w14:paraId="74EFB39F" w14:textId="77777777" w:rsidR="003047FA" w:rsidRPr="00BF7066" w:rsidRDefault="003047FA" w:rsidP="00D54689">
      <w:pPr>
        <w:shd w:val="clear" w:color="auto" w:fill="FFFFFF"/>
        <w:spacing w:after="0" w:line="300" w:lineRule="atLeast"/>
        <w:jc w:val="both"/>
        <w:textAlignment w:val="baseline"/>
        <w:rPr>
          <w:rFonts w:eastAsia="Times New Roman" w:cs="Arial"/>
          <w:color w:val="000000"/>
          <w:lang w:val="fr-FR"/>
        </w:rPr>
      </w:pPr>
    </w:p>
    <w:p w14:paraId="7B567791" w14:textId="3633A286" w:rsidR="00D8393B" w:rsidRDefault="006F1F77" w:rsidP="00346EF3">
      <w:pPr>
        <w:jc w:val="center"/>
        <w:rPr>
          <w:rFonts w:cs="Arial"/>
          <w:color w:val="1A1A1A"/>
          <w:lang w:val="fr-FR"/>
        </w:rPr>
      </w:pPr>
      <w:r>
        <w:rPr>
          <w:rFonts w:cs="Arial"/>
          <w:color w:val="1A1A1A"/>
          <w:lang w:val="fr-FR"/>
        </w:rPr>
        <w:t>F</w:t>
      </w:r>
      <w:r w:rsidR="00346EF3">
        <w:rPr>
          <w:rFonts w:cs="Arial"/>
          <w:color w:val="1A1A1A"/>
          <w:lang w:val="fr-FR"/>
        </w:rPr>
        <w:t>IN</w:t>
      </w:r>
    </w:p>
    <w:p w14:paraId="18E39DEF" w14:textId="77777777" w:rsidR="00346EF3" w:rsidRDefault="00346EF3" w:rsidP="00F16182">
      <w:pPr>
        <w:widowControl w:val="0"/>
        <w:autoSpaceDE w:val="0"/>
        <w:autoSpaceDN w:val="0"/>
        <w:adjustRightInd w:val="0"/>
        <w:spacing w:line="276" w:lineRule="auto"/>
        <w:jc w:val="both"/>
        <w:rPr>
          <w:rFonts w:ascii="Helvetica" w:hAnsi="Helvetica" w:cs="Helvetica"/>
          <w:b/>
          <w:bCs/>
          <w:lang w:val="fr-FR"/>
        </w:rPr>
      </w:pPr>
    </w:p>
    <w:p w14:paraId="26AFE64A" w14:textId="5290487D" w:rsidR="00BC7AF9" w:rsidRPr="00BE28BD" w:rsidRDefault="00BC7AF9" w:rsidP="00BC7AF9">
      <w:pPr>
        <w:widowControl w:val="0"/>
        <w:autoSpaceDE w:val="0"/>
        <w:autoSpaceDN w:val="0"/>
        <w:adjustRightInd w:val="0"/>
        <w:spacing w:line="276" w:lineRule="auto"/>
        <w:jc w:val="both"/>
        <w:rPr>
          <w:rFonts w:ascii="Times New Roman" w:hAnsi="Times New Roman"/>
          <w:lang w:val="fr-FR"/>
        </w:rPr>
      </w:pPr>
      <w:r w:rsidRPr="00BE28BD">
        <w:rPr>
          <w:rFonts w:ascii="Helvetica" w:hAnsi="Helvetica" w:cs="Helvetica"/>
          <w:b/>
          <w:bCs/>
          <w:lang w:val="fr-FR"/>
        </w:rPr>
        <w:t xml:space="preserve">À propos de </w:t>
      </w:r>
      <w:r>
        <w:rPr>
          <w:rFonts w:ascii="Helvetica" w:hAnsi="Helvetica" w:cs="Helvetica"/>
          <w:b/>
          <w:bCs/>
          <w:lang w:val="fr-FR"/>
        </w:rPr>
        <w:t>Building Data</w:t>
      </w:r>
      <w:r w:rsidRPr="00BE28BD">
        <w:rPr>
          <w:rFonts w:ascii="Helvetica" w:hAnsi="Helvetica" w:cs="Helvetica"/>
          <w:b/>
          <w:bCs/>
          <w:lang w:val="fr-FR"/>
        </w:rPr>
        <w:t xml:space="preserve"> </w:t>
      </w:r>
    </w:p>
    <w:p w14:paraId="7DBA3627" w14:textId="61CAE137" w:rsidR="00BC7AF9" w:rsidRPr="002939FE" w:rsidRDefault="00751A48" w:rsidP="00F16182">
      <w:pPr>
        <w:widowControl w:val="0"/>
        <w:autoSpaceDE w:val="0"/>
        <w:autoSpaceDN w:val="0"/>
        <w:adjustRightInd w:val="0"/>
        <w:spacing w:line="276" w:lineRule="auto"/>
        <w:jc w:val="both"/>
        <w:rPr>
          <w:rFonts w:ascii="Helvetica" w:hAnsi="Helvetica" w:cs="Helvetica"/>
          <w:b/>
          <w:bCs/>
          <w:sz w:val="20"/>
          <w:szCs w:val="20"/>
          <w:lang w:val="fr-FR"/>
        </w:rPr>
      </w:pPr>
      <w:r>
        <w:rPr>
          <w:rFonts w:ascii="Helvetica" w:hAnsi="Helvetica" w:cs="Arial"/>
          <w:color w:val="1A1A1A"/>
          <w:sz w:val="20"/>
          <w:szCs w:val="20"/>
          <w:lang w:val="fr-FR"/>
        </w:rPr>
        <w:t xml:space="preserve">Depuis 2007, </w:t>
      </w:r>
      <w:r w:rsidR="00BC7AF9">
        <w:rPr>
          <w:rFonts w:ascii="Helvetica" w:hAnsi="Helvetica" w:cs="Arial"/>
          <w:color w:val="1A1A1A"/>
          <w:sz w:val="20"/>
          <w:szCs w:val="20"/>
          <w:lang w:val="fr-FR"/>
        </w:rPr>
        <w:t>Building Data gère le contenu de données MEP pour les ingénieurs et les entrepreneurs. Building Data est spécialisée dans la gestion des données de composants 3D pour les clients qui créent</w:t>
      </w:r>
      <w:r>
        <w:rPr>
          <w:rFonts w:ascii="Helvetica" w:hAnsi="Helvetica" w:cs="Arial"/>
          <w:color w:val="1A1A1A"/>
          <w:sz w:val="20"/>
          <w:szCs w:val="20"/>
          <w:lang w:val="fr-FR"/>
        </w:rPr>
        <w:t>, avec une grande précision,</w:t>
      </w:r>
      <w:r w:rsidR="00BC7AF9">
        <w:rPr>
          <w:rFonts w:ascii="Helvetica" w:hAnsi="Helvetica" w:cs="Arial"/>
          <w:color w:val="1A1A1A"/>
          <w:sz w:val="20"/>
          <w:szCs w:val="20"/>
          <w:lang w:val="fr-FR"/>
        </w:rPr>
        <w:t xml:space="preserve"> </w:t>
      </w:r>
      <w:r w:rsidR="00AB4FF7">
        <w:rPr>
          <w:rFonts w:ascii="Helvetica" w:hAnsi="Helvetica" w:cs="Arial"/>
          <w:color w:val="1A1A1A"/>
          <w:sz w:val="20"/>
          <w:szCs w:val="20"/>
          <w:lang w:val="fr-FR"/>
        </w:rPr>
        <w:t>en mode BIM pour la coordination 3D et l’installation.</w:t>
      </w:r>
      <w:r w:rsidR="002939FE">
        <w:rPr>
          <w:rFonts w:ascii="Helvetica" w:hAnsi="Helvetica" w:cs="Arial"/>
          <w:color w:val="1A1A1A"/>
          <w:sz w:val="20"/>
          <w:szCs w:val="20"/>
          <w:lang w:val="fr-FR"/>
        </w:rPr>
        <w:t xml:space="preserve"> Avec p</w:t>
      </w:r>
      <w:r>
        <w:rPr>
          <w:rFonts w:ascii="Helvetica" w:hAnsi="Helvetica" w:cs="Arial"/>
          <w:color w:val="1A1A1A"/>
          <w:sz w:val="20"/>
          <w:szCs w:val="20"/>
          <w:lang w:val="fr-FR"/>
        </w:rPr>
        <w:t>lus de 6 millions de composants</w:t>
      </w:r>
      <w:r w:rsidR="002939FE">
        <w:rPr>
          <w:rFonts w:ascii="Helvetica" w:hAnsi="Helvetica" w:cs="Arial"/>
          <w:color w:val="1A1A1A"/>
          <w:sz w:val="20"/>
          <w:szCs w:val="20"/>
          <w:lang w:val="fr-FR"/>
        </w:rPr>
        <w:t xml:space="preserve">, Building Data héberge la plus grande </w:t>
      </w:r>
      <w:r w:rsidR="002939FE" w:rsidRPr="002939FE">
        <w:rPr>
          <w:rFonts w:ascii="Helvetica" w:hAnsi="Helvetica" w:cs="Arial"/>
          <w:color w:val="1A1A1A"/>
          <w:sz w:val="20"/>
          <w:szCs w:val="20"/>
          <w:lang w:val="fr-FR"/>
        </w:rPr>
        <w:t xml:space="preserve">base de données de ce type. En 2013, Building Data a lancé </w:t>
      </w:r>
      <w:proofErr w:type="spellStart"/>
      <w:r w:rsidR="002939FE" w:rsidRPr="002939FE">
        <w:rPr>
          <w:rFonts w:ascii="Helvetica" w:hAnsi="Helvetica" w:cs="Arial"/>
          <w:color w:val="262626"/>
          <w:sz w:val="20"/>
          <w:szCs w:val="20"/>
          <w:lang w:val="fr-FR"/>
        </w:rPr>
        <w:t>SysQue</w:t>
      </w:r>
      <w:proofErr w:type="spellEnd"/>
      <w:r w:rsidR="002939FE" w:rsidRPr="002939FE">
        <w:rPr>
          <w:rFonts w:ascii="Helvetica" w:hAnsi="Helvetica" w:cs="Arial"/>
          <w:color w:val="262626"/>
          <w:sz w:val="20"/>
          <w:szCs w:val="20"/>
          <w:lang w:val="fr-FR"/>
        </w:rPr>
        <w:t>®</w:t>
      </w:r>
      <w:r w:rsidR="00F65D68">
        <w:rPr>
          <w:rFonts w:ascii="Helvetica" w:hAnsi="Helvetica" w:cs="Arial"/>
          <w:color w:val="262626"/>
          <w:sz w:val="20"/>
          <w:szCs w:val="20"/>
          <w:lang w:val="fr-FR"/>
        </w:rPr>
        <w:t>, une application logicielle qui fonctionne sur Revit</w:t>
      </w:r>
      <w:r w:rsidR="00F65D68" w:rsidRPr="002939FE">
        <w:rPr>
          <w:rFonts w:ascii="Helvetica" w:hAnsi="Helvetica" w:cs="Arial"/>
          <w:color w:val="262626"/>
          <w:sz w:val="20"/>
          <w:szCs w:val="20"/>
          <w:lang w:val="fr-FR"/>
        </w:rPr>
        <w:t>®</w:t>
      </w:r>
      <w:r w:rsidR="00F65D68">
        <w:rPr>
          <w:rFonts w:ascii="Helvetica" w:hAnsi="Helvetica" w:cs="Arial"/>
          <w:color w:val="262626"/>
          <w:sz w:val="20"/>
          <w:szCs w:val="20"/>
          <w:lang w:val="fr-FR"/>
        </w:rPr>
        <w:t>. La gestion de contenu de Building Data est utilisée en Amérique du Nord, en Europe, en Australie et dans les Pays du Golf dans un large éventail de projets commerciaux tels que les centres de soins, d’éducation, le semi-conducteur, le multi-résidentiel, les installations</w:t>
      </w:r>
      <w:r>
        <w:rPr>
          <w:rFonts w:ascii="Helvetica" w:hAnsi="Helvetica" w:cs="Arial"/>
          <w:color w:val="262626"/>
          <w:sz w:val="20"/>
          <w:szCs w:val="20"/>
          <w:lang w:val="fr-FR"/>
        </w:rPr>
        <w:t xml:space="preserve"> pharmaceutiques et</w:t>
      </w:r>
      <w:r w:rsidR="00F65D68">
        <w:rPr>
          <w:rFonts w:ascii="Helvetica" w:hAnsi="Helvetica" w:cs="Arial"/>
          <w:color w:val="262626"/>
          <w:sz w:val="20"/>
          <w:szCs w:val="20"/>
          <w:lang w:val="fr-FR"/>
        </w:rPr>
        <w:t xml:space="preserve"> de traitement </w:t>
      </w:r>
      <w:r>
        <w:rPr>
          <w:rFonts w:ascii="Helvetica" w:hAnsi="Helvetica" w:cs="Arial"/>
          <w:color w:val="262626"/>
          <w:sz w:val="20"/>
          <w:szCs w:val="20"/>
          <w:lang w:val="fr-FR"/>
        </w:rPr>
        <w:t>des eaux</w:t>
      </w:r>
      <w:r w:rsidR="00F65D68">
        <w:rPr>
          <w:rFonts w:ascii="Helvetica" w:hAnsi="Helvetica" w:cs="Arial"/>
          <w:color w:val="262626"/>
          <w:sz w:val="20"/>
          <w:szCs w:val="20"/>
          <w:lang w:val="fr-FR"/>
        </w:rPr>
        <w:t xml:space="preserve"> usées.</w:t>
      </w:r>
    </w:p>
    <w:p w14:paraId="07461568" w14:textId="77777777" w:rsidR="00BC7AF9" w:rsidRDefault="00BC7AF9" w:rsidP="00F16182">
      <w:pPr>
        <w:widowControl w:val="0"/>
        <w:autoSpaceDE w:val="0"/>
        <w:autoSpaceDN w:val="0"/>
        <w:adjustRightInd w:val="0"/>
        <w:spacing w:line="276" w:lineRule="auto"/>
        <w:jc w:val="both"/>
        <w:rPr>
          <w:rFonts w:ascii="Helvetica" w:hAnsi="Helvetica" w:cs="Helvetica"/>
          <w:b/>
          <w:bCs/>
          <w:lang w:val="fr-FR"/>
        </w:rPr>
      </w:pPr>
    </w:p>
    <w:p w14:paraId="5F77E835" w14:textId="74193408" w:rsidR="00F16182" w:rsidRPr="00BE28BD" w:rsidRDefault="00F16182" w:rsidP="00F16182">
      <w:pPr>
        <w:widowControl w:val="0"/>
        <w:autoSpaceDE w:val="0"/>
        <w:autoSpaceDN w:val="0"/>
        <w:adjustRightInd w:val="0"/>
        <w:spacing w:line="276" w:lineRule="auto"/>
        <w:jc w:val="both"/>
        <w:rPr>
          <w:rFonts w:ascii="Times New Roman" w:hAnsi="Times New Roman"/>
          <w:lang w:val="fr-FR"/>
        </w:rPr>
      </w:pPr>
      <w:r w:rsidRPr="00BE28BD">
        <w:rPr>
          <w:rFonts w:ascii="Helvetica" w:hAnsi="Helvetica" w:cs="Helvetica"/>
          <w:b/>
          <w:bCs/>
          <w:lang w:val="fr-FR"/>
        </w:rPr>
        <w:t xml:space="preserve">À propos </w:t>
      </w:r>
      <w:r w:rsidR="00504862" w:rsidRPr="00BE28BD">
        <w:rPr>
          <w:rFonts w:ascii="Helvetica" w:hAnsi="Helvetica" w:cs="Helvetica"/>
          <w:b/>
          <w:bCs/>
          <w:lang w:val="fr-FR"/>
        </w:rPr>
        <w:t>de</w:t>
      </w:r>
      <w:r w:rsidRPr="00BE28BD">
        <w:rPr>
          <w:rFonts w:ascii="Helvetica" w:hAnsi="Helvetica" w:cs="Helvetica"/>
          <w:b/>
          <w:bCs/>
          <w:lang w:val="fr-FR"/>
        </w:rPr>
        <w:t xml:space="preserve"> Trimble </w:t>
      </w:r>
    </w:p>
    <w:p w14:paraId="2BCE15A2" w14:textId="77777777" w:rsidR="005A0CD2" w:rsidRDefault="005A0CD2" w:rsidP="00F16182">
      <w:pPr>
        <w:widowControl w:val="0"/>
        <w:autoSpaceDE w:val="0"/>
        <w:autoSpaceDN w:val="0"/>
        <w:adjustRightInd w:val="0"/>
        <w:spacing w:line="276" w:lineRule="auto"/>
        <w:jc w:val="both"/>
        <w:rPr>
          <w:rFonts w:ascii="Helvetica" w:hAnsi="Helvetica" w:cs="Arial"/>
          <w:color w:val="1A1A1A"/>
          <w:sz w:val="20"/>
          <w:szCs w:val="20"/>
          <w:lang w:val="fr-FR"/>
        </w:rPr>
      </w:pPr>
      <w:r w:rsidRPr="005A0CD2">
        <w:rPr>
          <w:rFonts w:ascii="Helvetica" w:hAnsi="Helvetica" w:cs="Arial"/>
          <w:color w:val="1A1A1A"/>
          <w:sz w:val="20"/>
          <w:szCs w:val="20"/>
          <w:lang w:val="fr-FR"/>
        </w:rPr>
        <w:t xml:space="preserve">Trimble transforme la manière dont le monde fonctionne en proposant des produits et des services connectant le monde physique au monde digital. Ces technologies essentielles dans le positionnement, la modélisation, la connectivité et l’analyse des données permettent aux clients d’améliorer la productivité, la qualité, la sécurité et la durabilité. De produits développés en fonction des besoins à des solutions adaptées au cycle de vie d’une entreprise, le logiciel, le matériel et les services de Trimble transforment un large éventail d’industries comme l’agriculture, la construction, ainsi que le transport et la logistique. </w:t>
      </w:r>
    </w:p>
    <w:p w14:paraId="1EFBC58D" w14:textId="39317CA7" w:rsidR="00F16182" w:rsidRPr="005A0CD2" w:rsidRDefault="00F16182" w:rsidP="00F16182">
      <w:pPr>
        <w:widowControl w:val="0"/>
        <w:autoSpaceDE w:val="0"/>
        <w:autoSpaceDN w:val="0"/>
        <w:adjustRightInd w:val="0"/>
        <w:spacing w:line="276" w:lineRule="auto"/>
        <w:jc w:val="both"/>
        <w:rPr>
          <w:rFonts w:ascii="Helvetica" w:hAnsi="Helvetica" w:cs="Helvetica"/>
          <w:sz w:val="20"/>
          <w:szCs w:val="20"/>
          <w:lang w:val="fr-FR"/>
        </w:rPr>
      </w:pPr>
      <w:r w:rsidRPr="00637CAC">
        <w:rPr>
          <w:rFonts w:ascii="Helvetica" w:hAnsi="Helvetica" w:cs="Helvetica"/>
          <w:sz w:val="20"/>
          <w:szCs w:val="20"/>
          <w:lang w:val="fr-FR"/>
        </w:rPr>
        <w:t>Fondée en 1978, le siège social de Trimble se situe à Sunnyvale, en Californie. En 201</w:t>
      </w:r>
      <w:r w:rsidR="00BE28BD" w:rsidRPr="00637CAC">
        <w:rPr>
          <w:rFonts w:ascii="Helvetica" w:hAnsi="Helvetica" w:cs="Helvetica"/>
          <w:sz w:val="20"/>
          <w:szCs w:val="20"/>
          <w:lang w:val="fr-FR"/>
        </w:rPr>
        <w:t>5</w:t>
      </w:r>
      <w:r w:rsidRPr="00637CAC">
        <w:rPr>
          <w:rFonts w:ascii="Helvetica" w:hAnsi="Helvetica" w:cs="Helvetica"/>
          <w:sz w:val="20"/>
          <w:szCs w:val="20"/>
          <w:lang w:val="fr-FR"/>
        </w:rPr>
        <w:t>, le chiffre d’affaires représente 2,</w:t>
      </w:r>
      <w:r w:rsidR="00BE28BD" w:rsidRPr="00637CAC">
        <w:rPr>
          <w:rFonts w:ascii="Helvetica" w:hAnsi="Helvetica" w:cs="Helvetica"/>
          <w:sz w:val="20"/>
          <w:szCs w:val="20"/>
          <w:lang w:val="fr-FR"/>
        </w:rPr>
        <w:t>3</w:t>
      </w:r>
      <w:r w:rsidRPr="00637CAC">
        <w:rPr>
          <w:rFonts w:ascii="Helvetica" w:hAnsi="Helvetica" w:cs="Helvetica"/>
          <w:sz w:val="20"/>
          <w:szCs w:val="20"/>
          <w:lang w:val="fr-FR"/>
        </w:rPr>
        <w:t xml:space="preserve"> milliards de $. Le groupe compte environ 7400 collaborateurs, des bureaux dans 35 pays et ses solutions sont utilisées dans plus de 150 pays.</w:t>
      </w:r>
      <w:r w:rsidRPr="005A0CD2">
        <w:rPr>
          <w:rFonts w:ascii="Helvetica" w:hAnsi="Helvetica" w:cs="Helvetica"/>
          <w:sz w:val="20"/>
          <w:szCs w:val="20"/>
          <w:lang w:val="fr-FR"/>
        </w:rPr>
        <w:t xml:space="preserve"> </w:t>
      </w:r>
    </w:p>
    <w:p w14:paraId="3BD67BA7" w14:textId="77777777" w:rsidR="00F16182" w:rsidRPr="00504862" w:rsidRDefault="00F16182" w:rsidP="00F16182">
      <w:pPr>
        <w:widowControl w:val="0"/>
        <w:autoSpaceDE w:val="0"/>
        <w:autoSpaceDN w:val="0"/>
        <w:adjustRightInd w:val="0"/>
        <w:spacing w:line="276" w:lineRule="auto"/>
        <w:jc w:val="both"/>
        <w:rPr>
          <w:rFonts w:ascii="Helvetica" w:hAnsi="Helvetica" w:cs="Helvetica"/>
          <w:b/>
          <w:sz w:val="20"/>
          <w:szCs w:val="20"/>
          <w:lang w:val="fr-FR"/>
        </w:rPr>
      </w:pPr>
      <w:r w:rsidRPr="005A0CD2">
        <w:rPr>
          <w:rFonts w:ascii="Helvetica" w:hAnsi="Helvetica" w:cs="Helvetica"/>
          <w:sz w:val="20"/>
          <w:szCs w:val="20"/>
          <w:lang w:val="fr-FR"/>
        </w:rPr>
        <w:t>Pour de plus amples renseignements </w:t>
      </w:r>
      <w:r w:rsidRPr="00504862">
        <w:rPr>
          <w:rFonts w:ascii="Helvetica" w:hAnsi="Helvetica" w:cs="Helvetica"/>
          <w:b/>
          <w:sz w:val="20"/>
          <w:szCs w:val="20"/>
          <w:lang w:val="fr-FR"/>
        </w:rPr>
        <w:t xml:space="preserve">: </w:t>
      </w:r>
      <w:hyperlink r:id="rId9" w:history="1">
        <w:r w:rsidRPr="00504862">
          <w:rPr>
            <w:rFonts w:ascii="Helvetica" w:hAnsi="Helvetica" w:cs="Helvetica"/>
            <w:b/>
            <w:sz w:val="20"/>
            <w:szCs w:val="20"/>
            <w:lang w:val="fr-FR"/>
          </w:rPr>
          <w:t>www.trimble.com</w:t>
        </w:r>
      </w:hyperlink>
    </w:p>
    <w:p w14:paraId="2E528FCF" w14:textId="77777777" w:rsidR="00F16182" w:rsidRPr="005A0CD2" w:rsidRDefault="00F16182" w:rsidP="00F16182">
      <w:pPr>
        <w:widowControl w:val="0"/>
        <w:autoSpaceDE w:val="0"/>
        <w:autoSpaceDN w:val="0"/>
        <w:adjustRightInd w:val="0"/>
        <w:spacing w:line="276" w:lineRule="auto"/>
        <w:jc w:val="both"/>
        <w:rPr>
          <w:rFonts w:ascii="Helvetica" w:hAnsi="Helvetica"/>
          <w:sz w:val="20"/>
          <w:szCs w:val="20"/>
          <w:lang w:val="fr-FR"/>
        </w:rPr>
      </w:pPr>
      <w:r w:rsidRPr="005A0CD2">
        <w:rPr>
          <w:rFonts w:ascii="Helvetica" w:hAnsi="Helvetica" w:cs="Arial"/>
          <w:color w:val="2F302D"/>
          <w:sz w:val="20"/>
          <w:szCs w:val="20"/>
          <w:lang w:val="fr-FR"/>
        </w:rPr>
        <w:t> </w:t>
      </w:r>
    </w:p>
    <w:p w14:paraId="3063BF62" w14:textId="77777777" w:rsidR="00F16182" w:rsidRPr="003D3CB1" w:rsidRDefault="00F16182" w:rsidP="00F16182">
      <w:pPr>
        <w:widowControl w:val="0"/>
        <w:autoSpaceDE w:val="0"/>
        <w:autoSpaceDN w:val="0"/>
        <w:adjustRightInd w:val="0"/>
        <w:spacing w:line="276" w:lineRule="auto"/>
        <w:jc w:val="both"/>
        <w:rPr>
          <w:rFonts w:ascii="Helvetica" w:hAnsi="Helvetica" w:cs="Helvetica"/>
          <w:b/>
          <w:bCs/>
          <w:lang w:val="fr-FR"/>
        </w:rPr>
      </w:pPr>
      <w:r w:rsidRPr="003D3CB1">
        <w:rPr>
          <w:rFonts w:ascii="Arial" w:hAnsi="Arial" w:cs="Arial"/>
          <w:b/>
          <w:bCs/>
          <w:lang w:val="fr-FR"/>
        </w:rPr>
        <w:lastRenderedPageBreak/>
        <w:t>A</w:t>
      </w:r>
      <w:r w:rsidRPr="003D3CB1">
        <w:rPr>
          <w:rFonts w:ascii="Helvetica" w:hAnsi="Helvetica" w:cs="Helvetica"/>
          <w:b/>
          <w:bCs/>
          <w:lang w:val="fr-FR"/>
        </w:rPr>
        <w:t xml:space="preserve"> propos de Trimble MEP </w:t>
      </w:r>
    </w:p>
    <w:p w14:paraId="7DB1DB81" w14:textId="77777777" w:rsidR="00F16182" w:rsidRPr="003D3CB1" w:rsidRDefault="00F16182" w:rsidP="00F16182">
      <w:pPr>
        <w:widowControl w:val="0"/>
        <w:autoSpaceDE w:val="0"/>
        <w:autoSpaceDN w:val="0"/>
        <w:adjustRightInd w:val="0"/>
        <w:spacing w:line="276" w:lineRule="auto"/>
        <w:jc w:val="both"/>
        <w:rPr>
          <w:rFonts w:ascii="Helvetica" w:hAnsi="Helvetica" w:cs="Helvetica"/>
          <w:sz w:val="20"/>
          <w:szCs w:val="20"/>
          <w:lang w:val="fr-FR"/>
        </w:rPr>
      </w:pPr>
      <w:r w:rsidRPr="003D3CB1">
        <w:rPr>
          <w:rFonts w:ascii="Helvetica" w:hAnsi="Helvetica" w:cs="Helvetica"/>
          <w:sz w:val="20"/>
          <w:szCs w:val="20"/>
          <w:lang w:val="fr-FR"/>
        </w:rPr>
        <w:t xml:space="preserve">Trimble Buildings propose des solutions innovantes destinées à augmenter la productivité des entreprises du bâtiment. Intégrée à Trimble Buildings, la Division Trimble MEP figure parmi les leaders pour la fourniture de services et de solutions intégrées BIM (Building Information </w:t>
      </w:r>
      <w:proofErr w:type="spellStart"/>
      <w:r w:rsidRPr="003D3CB1">
        <w:rPr>
          <w:rFonts w:ascii="Helvetica" w:hAnsi="Helvetica" w:cs="Helvetica"/>
          <w:sz w:val="20"/>
          <w:szCs w:val="20"/>
          <w:lang w:val="fr-FR"/>
        </w:rPr>
        <w:t>Modeling</w:t>
      </w:r>
      <w:proofErr w:type="spellEnd"/>
      <w:r w:rsidRPr="003D3CB1">
        <w:rPr>
          <w:rFonts w:ascii="Helvetica" w:hAnsi="Helvetica" w:cs="Helvetica"/>
          <w:sz w:val="20"/>
          <w:szCs w:val="20"/>
          <w:lang w:val="fr-FR"/>
        </w:rPr>
        <w:t>). Les solutions proposées sont dédiées aux entreprises de construction de bâtiments ainsi qu’aux entreprises du second œuvre dans les domaines du sanitaire, chauffage, ventilation et électricité. Avec le partage collaboratif des informations issues des processus de construction, Trimble MEP aide à gagner en productivité et en efficacité tout au long du projet, de la création jusqu’à la finition. S’appuyant sur son expérience et sa connaissance des marchés spécifiques alliées à son expertise dans les technologies de positionnement, Trimble met à disposition des entrepreneurs MEP une gamme complète de solutions.</w:t>
      </w:r>
    </w:p>
    <w:p w14:paraId="2B3ED9F4" w14:textId="77777777" w:rsidR="00F16182" w:rsidRPr="003D3CB1" w:rsidRDefault="00F16182" w:rsidP="00F16182">
      <w:pPr>
        <w:widowControl w:val="0"/>
        <w:autoSpaceDE w:val="0"/>
        <w:autoSpaceDN w:val="0"/>
        <w:adjustRightInd w:val="0"/>
        <w:spacing w:line="276" w:lineRule="auto"/>
        <w:jc w:val="both"/>
        <w:rPr>
          <w:rFonts w:ascii="Helvetica" w:hAnsi="Helvetica" w:cs="Helvetica"/>
          <w:sz w:val="20"/>
          <w:szCs w:val="20"/>
          <w:lang w:val="fr-FR"/>
        </w:rPr>
      </w:pPr>
      <w:r w:rsidRPr="003D3CB1">
        <w:rPr>
          <w:rFonts w:ascii="Helvetica" w:hAnsi="Helvetica" w:cs="Helvetica"/>
          <w:sz w:val="20"/>
          <w:szCs w:val="20"/>
          <w:lang w:val="fr-FR"/>
        </w:rPr>
        <w:t xml:space="preserve">Trimble MEP a été créée en 2009 avec l’acquisition de l’entreprise </w:t>
      </w:r>
      <w:proofErr w:type="spellStart"/>
      <w:r w:rsidRPr="003D3CB1">
        <w:rPr>
          <w:rFonts w:ascii="Helvetica" w:hAnsi="Helvetica" w:cs="Helvetica"/>
          <w:sz w:val="20"/>
          <w:szCs w:val="20"/>
          <w:lang w:val="fr-FR"/>
        </w:rPr>
        <w:t>QuickPen</w:t>
      </w:r>
      <w:proofErr w:type="spellEnd"/>
      <w:r w:rsidRPr="003D3CB1">
        <w:rPr>
          <w:rFonts w:ascii="Helvetica" w:hAnsi="Helvetica" w:cs="Helvetica"/>
          <w:sz w:val="20"/>
          <w:szCs w:val="20"/>
          <w:lang w:val="fr-FR"/>
        </w:rPr>
        <w:t xml:space="preserve"> puis d’</w:t>
      </w:r>
      <w:proofErr w:type="spellStart"/>
      <w:r w:rsidRPr="003D3CB1">
        <w:rPr>
          <w:rFonts w:ascii="Helvetica" w:hAnsi="Helvetica" w:cs="Helvetica"/>
          <w:sz w:val="20"/>
          <w:szCs w:val="20"/>
          <w:lang w:val="fr-FR"/>
        </w:rPr>
        <w:t>Accubid</w:t>
      </w:r>
      <w:proofErr w:type="spellEnd"/>
      <w:r w:rsidRPr="003D3CB1">
        <w:rPr>
          <w:rFonts w:ascii="Helvetica" w:hAnsi="Helvetica" w:cs="Helvetica"/>
          <w:sz w:val="20"/>
          <w:szCs w:val="20"/>
          <w:lang w:val="fr-FR"/>
        </w:rPr>
        <w:t xml:space="preserve"> et </w:t>
      </w:r>
      <w:proofErr w:type="spellStart"/>
      <w:r w:rsidRPr="003D3CB1">
        <w:rPr>
          <w:rFonts w:ascii="Helvetica" w:hAnsi="Helvetica" w:cs="Helvetica"/>
          <w:sz w:val="20"/>
          <w:szCs w:val="20"/>
          <w:lang w:val="fr-FR"/>
        </w:rPr>
        <w:t>Plancal</w:t>
      </w:r>
      <w:proofErr w:type="spellEnd"/>
      <w:r w:rsidRPr="003D3CB1">
        <w:rPr>
          <w:rFonts w:ascii="Helvetica" w:hAnsi="Helvetica" w:cs="Helvetica"/>
          <w:sz w:val="20"/>
          <w:szCs w:val="20"/>
          <w:lang w:val="fr-FR"/>
        </w:rPr>
        <w:t>. Elle compte plus de 650 salariés dans 15 bureaux répartis sur 3 continents.</w:t>
      </w:r>
    </w:p>
    <w:p w14:paraId="253C234F" w14:textId="77777777" w:rsidR="00F16182" w:rsidRPr="003D3CB1" w:rsidRDefault="00F16182" w:rsidP="00F16182">
      <w:pPr>
        <w:widowControl w:val="0"/>
        <w:autoSpaceDE w:val="0"/>
        <w:autoSpaceDN w:val="0"/>
        <w:adjustRightInd w:val="0"/>
        <w:spacing w:line="276" w:lineRule="auto"/>
        <w:jc w:val="both"/>
        <w:rPr>
          <w:rFonts w:ascii="Calibri" w:hAnsi="Calibri"/>
          <w:lang w:val="fr-FR"/>
        </w:rPr>
      </w:pPr>
      <w:r w:rsidRPr="003D3CB1">
        <w:rPr>
          <w:rFonts w:ascii="Helvetica" w:hAnsi="Helvetica" w:cs="Helvetica"/>
          <w:sz w:val="20"/>
          <w:szCs w:val="20"/>
          <w:lang w:val="fr-FR"/>
        </w:rPr>
        <w:t>Pour de plus amples renseignements sur Trimble MEP France </w:t>
      </w:r>
      <w:r w:rsidRPr="003D3CB1">
        <w:rPr>
          <w:rFonts w:ascii="Helvetica" w:hAnsi="Helvetica" w:cs="Helvetica"/>
          <w:lang w:val="fr-FR"/>
        </w:rPr>
        <w:t xml:space="preserve">: </w:t>
      </w:r>
      <w:hyperlink r:id="rId10" w:history="1">
        <w:r w:rsidRPr="003D3CB1">
          <w:rPr>
            <w:rStyle w:val="Lienhypertexte"/>
            <w:rFonts w:ascii="Calibri" w:hAnsi="Calibri"/>
            <w:lang w:val="fr-FR"/>
          </w:rPr>
          <w:t>http://mep.trimble.fr</w:t>
        </w:r>
      </w:hyperlink>
    </w:p>
    <w:p w14:paraId="61CB41A1" w14:textId="77777777" w:rsidR="006C77C3" w:rsidRDefault="006C77C3" w:rsidP="00927C47">
      <w:pPr>
        <w:rPr>
          <w:lang w:val="fr-FR"/>
        </w:rPr>
      </w:pPr>
    </w:p>
    <w:p w14:paraId="4D596A9D" w14:textId="77777777" w:rsidR="006C77C3" w:rsidRPr="00BE28BD" w:rsidRDefault="006C77C3" w:rsidP="00A252CC">
      <w:pPr>
        <w:widowControl w:val="0"/>
        <w:autoSpaceDE w:val="0"/>
        <w:autoSpaceDN w:val="0"/>
        <w:adjustRightInd w:val="0"/>
        <w:spacing w:after="0" w:line="276" w:lineRule="auto"/>
        <w:jc w:val="both"/>
        <w:rPr>
          <w:rFonts w:ascii="Helvetica" w:hAnsi="Helvetica" w:cs="Helvetica"/>
          <w:b/>
          <w:lang w:val="fr-FR"/>
        </w:rPr>
      </w:pPr>
      <w:r w:rsidRPr="00BE28BD">
        <w:rPr>
          <w:rFonts w:ascii="Helvetica" w:hAnsi="Helvetica" w:cs="Helvetica"/>
          <w:b/>
          <w:lang w:val="fr-FR"/>
        </w:rPr>
        <w:t>Contact Presse</w:t>
      </w:r>
    </w:p>
    <w:p w14:paraId="7A5BF90D" w14:textId="77777777" w:rsidR="006C77C3" w:rsidRPr="00BE28BD" w:rsidRDefault="006C77C3" w:rsidP="00A252CC">
      <w:pPr>
        <w:widowControl w:val="0"/>
        <w:autoSpaceDE w:val="0"/>
        <w:autoSpaceDN w:val="0"/>
        <w:adjustRightInd w:val="0"/>
        <w:spacing w:after="0" w:line="276" w:lineRule="auto"/>
        <w:jc w:val="both"/>
        <w:rPr>
          <w:rFonts w:ascii="Helvetica" w:hAnsi="Helvetica" w:cs="Helvetica"/>
          <w:lang w:val="fr-FR"/>
        </w:rPr>
      </w:pPr>
      <w:r w:rsidRPr="00BE28BD">
        <w:rPr>
          <w:rFonts w:ascii="Helvetica" w:hAnsi="Helvetica" w:cs="Helvetica"/>
          <w:lang w:val="fr-FR"/>
        </w:rPr>
        <w:t>Véronique Albet – Agence Comcordance</w:t>
      </w:r>
    </w:p>
    <w:p w14:paraId="356E56C4" w14:textId="77777777" w:rsidR="006C77C3" w:rsidRDefault="006C77C3" w:rsidP="00A252CC">
      <w:pPr>
        <w:widowControl w:val="0"/>
        <w:autoSpaceDE w:val="0"/>
        <w:autoSpaceDN w:val="0"/>
        <w:adjustRightInd w:val="0"/>
        <w:spacing w:after="0" w:line="276" w:lineRule="auto"/>
        <w:jc w:val="both"/>
        <w:rPr>
          <w:rFonts w:ascii="Helvetica" w:hAnsi="Helvetica" w:cs="Helvetica"/>
        </w:rPr>
      </w:pPr>
      <w:r>
        <w:rPr>
          <w:rFonts w:ascii="Helvetica" w:hAnsi="Helvetica" w:cs="Helvetica"/>
        </w:rPr>
        <w:t>Tel 03 85 21 33 96 – Mob 06 48 71 35 46</w:t>
      </w:r>
    </w:p>
    <w:p w14:paraId="65037E88" w14:textId="662E99D1" w:rsidR="006C77C3" w:rsidRDefault="00ED63BB" w:rsidP="00A252CC">
      <w:pPr>
        <w:widowControl w:val="0"/>
        <w:autoSpaceDE w:val="0"/>
        <w:autoSpaceDN w:val="0"/>
        <w:adjustRightInd w:val="0"/>
        <w:spacing w:after="0" w:line="276" w:lineRule="auto"/>
        <w:jc w:val="both"/>
        <w:rPr>
          <w:rFonts w:ascii="Helvetica" w:hAnsi="Helvetica" w:cs="Helvetica"/>
        </w:rPr>
      </w:pPr>
      <w:hyperlink r:id="rId11" w:history="1">
        <w:r w:rsidR="0099344F" w:rsidRPr="006F177D">
          <w:rPr>
            <w:rStyle w:val="Lienhypertexte"/>
            <w:rFonts w:ascii="Helvetica" w:hAnsi="Helvetica" w:cs="Helvetica"/>
          </w:rPr>
          <w:t>veronique.albet@comcordance.fr</w:t>
        </w:r>
      </w:hyperlink>
    </w:p>
    <w:p w14:paraId="24CFD094" w14:textId="1D284EBA" w:rsidR="0099344F" w:rsidRDefault="00ED63BB" w:rsidP="00A252CC">
      <w:pPr>
        <w:widowControl w:val="0"/>
        <w:autoSpaceDE w:val="0"/>
        <w:autoSpaceDN w:val="0"/>
        <w:adjustRightInd w:val="0"/>
        <w:spacing w:after="0" w:line="276" w:lineRule="auto"/>
        <w:jc w:val="both"/>
        <w:rPr>
          <w:rFonts w:ascii="Helvetica" w:hAnsi="Helvetica" w:cs="Helvetica"/>
        </w:rPr>
      </w:pPr>
      <w:hyperlink r:id="rId12" w:history="1">
        <w:r w:rsidR="00A96B42" w:rsidRPr="006F177D">
          <w:rPr>
            <w:rStyle w:val="Lienhypertexte"/>
            <w:rFonts w:ascii="Helvetica" w:hAnsi="Helvetica" w:cs="Helvetica"/>
          </w:rPr>
          <w:t>http://comcordance.fr/newsroom/trimble-mep/</w:t>
        </w:r>
      </w:hyperlink>
    </w:p>
    <w:p w14:paraId="457FC01A" w14:textId="77777777" w:rsidR="00A96B42" w:rsidRPr="00586741" w:rsidRDefault="00A96B42" w:rsidP="00A252CC">
      <w:pPr>
        <w:widowControl w:val="0"/>
        <w:autoSpaceDE w:val="0"/>
        <w:autoSpaceDN w:val="0"/>
        <w:adjustRightInd w:val="0"/>
        <w:spacing w:after="0" w:line="276" w:lineRule="auto"/>
        <w:jc w:val="both"/>
        <w:rPr>
          <w:rFonts w:ascii="Times New Roman" w:hAnsi="Times New Roman"/>
        </w:rPr>
      </w:pPr>
    </w:p>
    <w:p w14:paraId="4DA1A590" w14:textId="77777777" w:rsidR="006C77C3" w:rsidRPr="00EC068A" w:rsidRDefault="006C77C3" w:rsidP="00927C47"/>
    <w:sectPr w:rsidR="006C77C3" w:rsidRPr="00EC0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47"/>
    <w:rsid w:val="000040F7"/>
    <w:rsid w:val="00010128"/>
    <w:rsid w:val="0001024E"/>
    <w:rsid w:val="00035073"/>
    <w:rsid w:val="0003748A"/>
    <w:rsid w:val="00062173"/>
    <w:rsid w:val="000900F9"/>
    <w:rsid w:val="000C4C51"/>
    <w:rsid w:val="000F0D15"/>
    <w:rsid w:val="000F45F4"/>
    <w:rsid w:val="00125722"/>
    <w:rsid w:val="00137573"/>
    <w:rsid w:val="0016276B"/>
    <w:rsid w:val="0017480A"/>
    <w:rsid w:val="001807E0"/>
    <w:rsid w:val="001B0E6A"/>
    <w:rsid w:val="001B5029"/>
    <w:rsid w:val="001C2340"/>
    <w:rsid w:val="001C3701"/>
    <w:rsid w:val="001C6CF5"/>
    <w:rsid w:val="00200538"/>
    <w:rsid w:val="0022068F"/>
    <w:rsid w:val="00223534"/>
    <w:rsid w:val="00232891"/>
    <w:rsid w:val="0025116A"/>
    <w:rsid w:val="002624C6"/>
    <w:rsid w:val="00270874"/>
    <w:rsid w:val="002939FE"/>
    <w:rsid w:val="002D1DE5"/>
    <w:rsid w:val="003047FA"/>
    <w:rsid w:val="00306C27"/>
    <w:rsid w:val="003108B6"/>
    <w:rsid w:val="00346EF3"/>
    <w:rsid w:val="00355A17"/>
    <w:rsid w:val="00375120"/>
    <w:rsid w:val="0038445B"/>
    <w:rsid w:val="00390935"/>
    <w:rsid w:val="00396B25"/>
    <w:rsid w:val="003C283D"/>
    <w:rsid w:val="003C31C0"/>
    <w:rsid w:val="003D16ED"/>
    <w:rsid w:val="003D2EC2"/>
    <w:rsid w:val="003D3CB1"/>
    <w:rsid w:val="003E5344"/>
    <w:rsid w:val="003E7CC7"/>
    <w:rsid w:val="0041688E"/>
    <w:rsid w:val="00422206"/>
    <w:rsid w:val="0044555C"/>
    <w:rsid w:val="00446B79"/>
    <w:rsid w:val="0047562B"/>
    <w:rsid w:val="0047573B"/>
    <w:rsid w:val="00477FB0"/>
    <w:rsid w:val="00482149"/>
    <w:rsid w:val="004859D1"/>
    <w:rsid w:val="00496270"/>
    <w:rsid w:val="004A3D3C"/>
    <w:rsid w:val="004A6CDC"/>
    <w:rsid w:val="004D57A1"/>
    <w:rsid w:val="004E0D51"/>
    <w:rsid w:val="004E6F2B"/>
    <w:rsid w:val="0050465F"/>
    <w:rsid w:val="00504862"/>
    <w:rsid w:val="005260DD"/>
    <w:rsid w:val="00532533"/>
    <w:rsid w:val="00534719"/>
    <w:rsid w:val="00536FD9"/>
    <w:rsid w:val="00545F71"/>
    <w:rsid w:val="00563198"/>
    <w:rsid w:val="00574F3F"/>
    <w:rsid w:val="00592533"/>
    <w:rsid w:val="005A031E"/>
    <w:rsid w:val="005A0CD2"/>
    <w:rsid w:val="005A4AFD"/>
    <w:rsid w:val="005F71C9"/>
    <w:rsid w:val="006018A8"/>
    <w:rsid w:val="00627A75"/>
    <w:rsid w:val="00637CAC"/>
    <w:rsid w:val="00653443"/>
    <w:rsid w:val="006709CD"/>
    <w:rsid w:val="0068507B"/>
    <w:rsid w:val="006A69E8"/>
    <w:rsid w:val="006C77C3"/>
    <w:rsid w:val="006D4913"/>
    <w:rsid w:val="006E1CBA"/>
    <w:rsid w:val="006F1F77"/>
    <w:rsid w:val="006F4012"/>
    <w:rsid w:val="007244D9"/>
    <w:rsid w:val="00725FEB"/>
    <w:rsid w:val="0072615F"/>
    <w:rsid w:val="00751A48"/>
    <w:rsid w:val="00752A75"/>
    <w:rsid w:val="007551ED"/>
    <w:rsid w:val="00757E72"/>
    <w:rsid w:val="00796C29"/>
    <w:rsid w:val="007B7449"/>
    <w:rsid w:val="007C06E0"/>
    <w:rsid w:val="007C4AC1"/>
    <w:rsid w:val="007D192E"/>
    <w:rsid w:val="007E000B"/>
    <w:rsid w:val="00826E7E"/>
    <w:rsid w:val="008271A1"/>
    <w:rsid w:val="0084287F"/>
    <w:rsid w:val="00856325"/>
    <w:rsid w:val="00886E8D"/>
    <w:rsid w:val="008A0678"/>
    <w:rsid w:val="008C7B4F"/>
    <w:rsid w:val="008D4B51"/>
    <w:rsid w:val="008E342E"/>
    <w:rsid w:val="008E6363"/>
    <w:rsid w:val="009207B7"/>
    <w:rsid w:val="00922102"/>
    <w:rsid w:val="00927C47"/>
    <w:rsid w:val="00942372"/>
    <w:rsid w:val="00957363"/>
    <w:rsid w:val="0099344F"/>
    <w:rsid w:val="009C2E21"/>
    <w:rsid w:val="009D30D7"/>
    <w:rsid w:val="009D4CE5"/>
    <w:rsid w:val="009E3424"/>
    <w:rsid w:val="009E549B"/>
    <w:rsid w:val="009F69A6"/>
    <w:rsid w:val="00A030B8"/>
    <w:rsid w:val="00A04F7C"/>
    <w:rsid w:val="00A24C33"/>
    <w:rsid w:val="00A252CC"/>
    <w:rsid w:val="00A350D0"/>
    <w:rsid w:val="00A6324F"/>
    <w:rsid w:val="00A73A16"/>
    <w:rsid w:val="00A82398"/>
    <w:rsid w:val="00A84577"/>
    <w:rsid w:val="00A928AF"/>
    <w:rsid w:val="00A96B42"/>
    <w:rsid w:val="00AB4FF7"/>
    <w:rsid w:val="00AD4D71"/>
    <w:rsid w:val="00AF1F5F"/>
    <w:rsid w:val="00AF6892"/>
    <w:rsid w:val="00B03307"/>
    <w:rsid w:val="00B62D92"/>
    <w:rsid w:val="00B63DD8"/>
    <w:rsid w:val="00B96900"/>
    <w:rsid w:val="00B97A1A"/>
    <w:rsid w:val="00BA2569"/>
    <w:rsid w:val="00BA5F51"/>
    <w:rsid w:val="00BC2771"/>
    <w:rsid w:val="00BC7AF9"/>
    <w:rsid w:val="00BD103C"/>
    <w:rsid w:val="00BE28BD"/>
    <w:rsid w:val="00BE3DC8"/>
    <w:rsid w:val="00BE6E89"/>
    <w:rsid w:val="00BF7066"/>
    <w:rsid w:val="00C02D2F"/>
    <w:rsid w:val="00C13837"/>
    <w:rsid w:val="00C14BEF"/>
    <w:rsid w:val="00C21D7B"/>
    <w:rsid w:val="00C26D3B"/>
    <w:rsid w:val="00C3024D"/>
    <w:rsid w:val="00C37684"/>
    <w:rsid w:val="00C464B9"/>
    <w:rsid w:val="00C55BB0"/>
    <w:rsid w:val="00C83978"/>
    <w:rsid w:val="00CD4603"/>
    <w:rsid w:val="00CD7233"/>
    <w:rsid w:val="00D0534C"/>
    <w:rsid w:val="00D1147A"/>
    <w:rsid w:val="00D16AAB"/>
    <w:rsid w:val="00D2745A"/>
    <w:rsid w:val="00D46C1E"/>
    <w:rsid w:val="00D54689"/>
    <w:rsid w:val="00D56302"/>
    <w:rsid w:val="00D6522B"/>
    <w:rsid w:val="00D75B1F"/>
    <w:rsid w:val="00D76BBA"/>
    <w:rsid w:val="00D8393B"/>
    <w:rsid w:val="00DA49D6"/>
    <w:rsid w:val="00DA4F24"/>
    <w:rsid w:val="00DE7779"/>
    <w:rsid w:val="00E15C94"/>
    <w:rsid w:val="00E354B8"/>
    <w:rsid w:val="00E55CC1"/>
    <w:rsid w:val="00E638EC"/>
    <w:rsid w:val="00E977DF"/>
    <w:rsid w:val="00EB2509"/>
    <w:rsid w:val="00EC01C8"/>
    <w:rsid w:val="00EC068A"/>
    <w:rsid w:val="00ED63BB"/>
    <w:rsid w:val="00EF7297"/>
    <w:rsid w:val="00F16182"/>
    <w:rsid w:val="00F17C23"/>
    <w:rsid w:val="00F33129"/>
    <w:rsid w:val="00F53791"/>
    <w:rsid w:val="00F65D68"/>
    <w:rsid w:val="00F752F3"/>
    <w:rsid w:val="00F753A9"/>
    <w:rsid w:val="00F805C3"/>
    <w:rsid w:val="00F84D74"/>
    <w:rsid w:val="00F93031"/>
    <w:rsid w:val="00F93FC9"/>
    <w:rsid w:val="00FA1779"/>
    <w:rsid w:val="00FB5F11"/>
    <w:rsid w:val="00FC2170"/>
    <w:rsid w:val="00FE003F"/>
    <w:rsid w:val="00FE0A0F"/>
    <w:rsid w:val="00FE6F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01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62173"/>
    <w:rPr>
      <w:color w:val="0563C1" w:themeColor="hyperlink"/>
      <w:u w:val="single"/>
    </w:rPr>
  </w:style>
  <w:style w:type="paragraph" w:styleId="Textedebulles">
    <w:name w:val="Balloon Text"/>
    <w:basedOn w:val="Normal"/>
    <w:link w:val="TextedebullesCar"/>
    <w:uiPriority w:val="99"/>
    <w:semiHidden/>
    <w:unhideWhenUsed/>
    <w:rsid w:val="006534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3443"/>
    <w:rPr>
      <w:rFonts w:ascii="Segoe UI" w:hAnsi="Segoe UI" w:cs="Segoe UI"/>
      <w:sz w:val="18"/>
      <w:szCs w:val="18"/>
    </w:rPr>
  </w:style>
  <w:style w:type="character" w:styleId="Rfrenceple">
    <w:name w:val="Subtle Reference"/>
    <w:basedOn w:val="Policepardfaut"/>
    <w:uiPriority w:val="31"/>
    <w:qFormat/>
    <w:rsid w:val="009D30D7"/>
    <w:rPr>
      <w:smallCaps/>
      <w:color w:val="5A5A5A" w:themeColor="text1" w:themeTint="A5"/>
    </w:rPr>
  </w:style>
  <w:style w:type="character" w:styleId="Lienhypertextesuivi">
    <w:name w:val="FollowedHyperlink"/>
    <w:basedOn w:val="Policepardfaut"/>
    <w:uiPriority w:val="99"/>
    <w:semiHidden/>
    <w:unhideWhenUsed/>
    <w:rsid w:val="00396B2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62173"/>
    <w:rPr>
      <w:color w:val="0563C1" w:themeColor="hyperlink"/>
      <w:u w:val="single"/>
    </w:rPr>
  </w:style>
  <w:style w:type="paragraph" w:styleId="Textedebulles">
    <w:name w:val="Balloon Text"/>
    <w:basedOn w:val="Normal"/>
    <w:link w:val="TextedebullesCar"/>
    <w:uiPriority w:val="99"/>
    <w:semiHidden/>
    <w:unhideWhenUsed/>
    <w:rsid w:val="006534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3443"/>
    <w:rPr>
      <w:rFonts w:ascii="Segoe UI" w:hAnsi="Segoe UI" w:cs="Segoe UI"/>
      <w:sz w:val="18"/>
      <w:szCs w:val="18"/>
    </w:rPr>
  </w:style>
  <w:style w:type="character" w:styleId="Rfrenceple">
    <w:name w:val="Subtle Reference"/>
    <w:basedOn w:val="Policepardfaut"/>
    <w:uiPriority w:val="31"/>
    <w:qFormat/>
    <w:rsid w:val="009D30D7"/>
    <w:rPr>
      <w:smallCaps/>
      <w:color w:val="5A5A5A" w:themeColor="text1" w:themeTint="A5"/>
    </w:rPr>
  </w:style>
  <w:style w:type="character" w:styleId="Lienhypertextesuivi">
    <w:name w:val="FollowedHyperlink"/>
    <w:basedOn w:val="Policepardfaut"/>
    <w:uiPriority w:val="99"/>
    <w:semiHidden/>
    <w:unhideWhenUsed/>
    <w:rsid w:val="00396B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eronique.albet@comcordance.fr" TargetMode="External"/><Relationship Id="rId12" Type="http://schemas.openxmlformats.org/officeDocument/2006/relationships/hyperlink" Target="http://comcordance.fr/newsroom/trimble-mep/"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building-data.net" TargetMode="External"/><Relationship Id="rId8" Type="http://schemas.openxmlformats.org/officeDocument/2006/relationships/hyperlink" Target="http://www.trimbledimensions.com/" TargetMode="External"/><Relationship Id="rId9" Type="http://schemas.openxmlformats.org/officeDocument/2006/relationships/hyperlink" Target="http://www.trimble.com/" TargetMode="External"/><Relationship Id="rId10" Type="http://schemas.openxmlformats.org/officeDocument/2006/relationships/hyperlink" Target="http://mep.trimbl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AF4B1-F353-EC4D-AA0B-21252823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1029</Words>
  <Characters>5665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Trimble</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Prior</dc:creator>
  <cp:lastModifiedBy>Véronique Albet</cp:lastModifiedBy>
  <cp:revision>2</cp:revision>
  <cp:lastPrinted>2016-11-09T19:06:00Z</cp:lastPrinted>
  <dcterms:created xsi:type="dcterms:W3CDTF">2016-11-22T15:46:00Z</dcterms:created>
  <dcterms:modified xsi:type="dcterms:W3CDTF">2016-11-22T15:46:00Z</dcterms:modified>
</cp:coreProperties>
</file>